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C4E69" w14:textId="77777777" w:rsidR="00AB3BB5" w:rsidRPr="004154C8" w:rsidRDefault="00F505F9">
      <w:pPr>
        <w:rPr>
          <w:rFonts w:ascii="Arial" w:hAnsi="Arial" w:cs="Arial"/>
        </w:rPr>
      </w:pP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</w:p>
    <w:p w14:paraId="0D5C4E6A" w14:textId="0A2DBED0" w:rsidR="00CB4253" w:rsidRPr="004154C8" w:rsidRDefault="00CB69A7" w:rsidP="00CB4253">
      <w:pPr>
        <w:spacing w:after="0" w:line="240" w:lineRule="auto"/>
        <w:rPr>
          <w:rFonts w:ascii="Arial" w:hAnsi="Arial" w:cs="Arial"/>
          <w:lang w:val="en-US"/>
        </w:rPr>
      </w:pPr>
      <w:r w:rsidRPr="004154C8">
        <w:rPr>
          <w:rFonts w:ascii="Arial" w:hAnsi="Arial" w:cs="Arial"/>
          <w:lang w:val="en-US"/>
        </w:rPr>
        <w:tab/>
      </w:r>
      <w:r w:rsidRPr="004154C8">
        <w:rPr>
          <w:rFonts w:ascii="Arial" w:hAnsi="Arial" w:cs="Arial"/>
          <w:lang w:val="en-US"/>
        </w:rPr>
        <w:tab/>
      </w:r>
      <w:r w:rsidRPr="004154C8">
        <w:rPr>
          <w:rFonts w:ascii="Arial" w:hAnsi="Arial" w:cs="Arial"/>
          <w:lang w:val="en-US"/>
        </w:rPr>
        <w:tab/>
      </w:r>
      <w:r w:rsidRPr="004154C8">
        <w:rPr>
          <w:rFonts w:ascii="Arial" w:hAnsi="Arial" w:cs="Arial"/>
          <w:lang w:val="en-US"/>
        </w:rPr>
        <w:tab/>
      </w:r>
      <w:r w:rsidRPr="004154C8">
        <w:rPr>
          <w:rFonts w:ascii="Arial" w:hAnsi="Arial" w:cs="Arial"/>
          <w:lang w:val="en-US"/>
        </w:rPr>
        <w:tab/>
      </w:r>
      <w:r w:rsidRPr="004154C8">
        <w:rPr>
          <w:rFonts w:ascii="Arial" w:hAnsi="Arial" w:cs="Arial"/>
          <w:lang w:val="en-US"/>
        </w:rPr>
        <w:tab/>
      </w:r>
      <w:r w:rsidR="004154C8">
        <w:rPr>
          <w:rFonts w:ascii="Arial" w:hAnsi="Arial" w:cs="Arial"/>
          <w:lang w:val="en-US"/>
        </w:rPr>
        <w:tab/>
      </w:r>
      <w:proofErr w:type="spellStart"/>
      <w:r w:rsidR="001F7122" w:rsidRPr="004154C8">
        <w:rPr>
          <w:rFonts w:ascii="Arial" w:hAnsi="Arial" w:cs="Arial"/>
          <w:lang w:val="en-US"/>
        </w:rPr>
        <w:t>Sędziszów</w:t>
      </w:r>
      <w:proofErr w:type="spellEnd"/>
      <w:r w:rsidR="001F7122" w:rsidRPr="004154C8">
        <w:rPr>
          <w:rFonts w:ascii="Arial" w:hAnsi="Arial" w:cs="Arial"/>
          <w:lang w:val="en-US"/>
        </w:rPr>
        <w:t xml:space="preserve"> </w:t>
      </w:r>
      <w:proofErr w:type="spellStart"/>
      <w:r w:rsidR="001F7122" w:rsidRPr="004154C8">
        <w:rPr>
          <w:rFonts w:ascii="Arial" w:hAnsi="Arial" w:cs="Arial"/>
          <w:lang w:val="en-US"/>
        </w:rPr>
        <w:t>Małopolski</w:t>
      </w:r>
      <w:proofErr w:type="spellEnd"/>
      <w:r w:rsidR="00E47550" w:rsidRPr="004154C8">
        <w:rPr>
          <w:rFonts w:ascii="Arial" w:hAnsi="Arial" w:cs="Arial"/>
          <w:lang w:val="en-US"/>
        </w:rPr>
        <w:t xml:space="preserve">, </w:t>
      </w:r>
      <w:r w:rsidR="006465DD">
        <w:rPr>
          <w:rFonts w:ascii="Arial" w:hAnsi="Arial" w:cs="Arial"/>
          <w:lang w:val="en-US"/>
        </w:rPr>
        <w:t>02</w:t>
      </w:r>
      <w:r w:rsidR="00CB4253" w:rsidRPr="004154C8">
        <w:rPr>
          <w:rFonts w:ascii="Arial" w:hAnsi="Arial" w:cs="Arial"/>
          <w:lang w:val="en-US"/>
        </w:rPr>
        <w:t>.</w:t>
      </w:r>
      <w:r w:rsidR="00691A6F">
        <w:rPr>
          <w:rFonts w:ascii="Arial" w:hAnsi="Arial" w:cs="Arial"/>
          <w:lang w:val="en-US"/>
        </w:rPr>
        <w:t>1</w:t>
      </w:r>
      <w:r w:rsidR="00187C86">
        <w:rPr>
          <w:rFonts w:ascii="Arial" w:hAnsi="Arial" w:cs="Arial"/>
          <w:lang w:val="en-US"/>
        </w:rPr>
        <w:t>2</w:t>
      </w:r>
      <w:r w:rsidR="00CB4253" w:rsidRPr="004154C8">
        <w:rPr>
          <w:rFonts w:ascii="Arial" w:hAnsi="Arial" w:cs="Arial"/>
          <w:lang w:val="en-US"/>
        </w:rPr>
        <w:t>.20</w:t>
      </w:r>
      <w:r w:rsidR="00362138" w:rsidRPr="004154C8">
        <w:rPr>
          <w:rFonts w:ascii="Arial" w:hAnsi="Arial" w:cs="Arial"/>
          <w:lang w:val="en-US"/>
        </w:rPr>
        <w:t>25</w:t>
      </w:r>
      <w:r w:rsidR="00CB4253" w:rsidRPr="004154C8">
        <w:rPr>
          <w:rFonts w:ascii="Arial" w:hAnsi="Arial" w:cs="Arial"/>
          <w:lang w:val="en-US"/>
        </w:rPr>
        <w:t>r.</w:t>
      </w:r>
    </w:p>
    <w:p w14:paraId="0D5C4E6D" w14:textId="7212109C" w:rsidR="00CB4253" w:rsidRPr="004154C8" w:rsidRDefault="00AB3BB5" w:rsidP="0061393C">
      <w:pPr>
        <w:spacing w:line="240" w:lineRule="auto"/>
        <w:rPr>
          <w:rFonts w:ascii="Arial" w:hAnsi="Arial" w:cs="Arial"/>
        </w:rPr>
      </w:pPr>
      <w:r w:rsidRPr="004154C8">
        <w:rPr>
          <w:rFonts w:ascii="Arial" w:hAnsi="Arial" w:cs="Arial"/>
          <w:lang w:val="en-US"/>
        </w:rPr>
        <w:tab/>
      </w:r>
      <w:r w:rsidR="00F505F9" w:rsidRPr="004154C8">
        <w:rPr>
          <w:rFonts w:ascii="Arial" w:hAnsi="Arial" w:cs="Arial"/>
        </w:rPr>
        <w:t xml:space="preserve"> </w:t>
      </w:r>
    </w:p>
    <w:p w14:paraId="6B3E7F6A" w14:textId="1D80B372" w:rsidR="00052FCB" w:rsidRPr="004154C8" w:rsidRDefault="00CB4253" w:rsidP="0061393C">
      <w:pPr>
        <w:jc w:val="center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ZAPYTANIE OFERTOWE</w:t>
      </w:r>
      <w:r w:rsidR="00451A4E" w:rsidRPr="004154C8">
        <w:rPr>
          <w:rFonts w:ascii="Arial" w:hAnsi="Arial" w:cs="Arial"/>
          <w:b/>
        </w:rPr>
        <w:t xml:space="preserve"> NR 02</w:t>
      </w:r>
      <w:r w:rsidR="00C7660E" w:rsidRPr="004154C8">
        <w:rPr>
          <w:rFonts w:ascii="Arial" w:hAnsi="Arial" w:cs="Arial"/>
          <w:b/>
        </w:rPr>
        <w:t>/20</w:t>
      </w:r>
      <w:r w:rsidR="00D057E6" w:rsidRPr="004154C8">
        <w:rPr>
          <w:rFonts w:ascii="Arial" w:hAnsi="Arial" w:cs="Arial"/>
          <w:b/>
        </w:rPr>
        <w:t>25/FEPW</w:t>
      </w:r>
    </w:p>
    <w:p w14:paraId="0D5C4E70" w14:textId="77777777" w:rsidR="00AB3BB5" w:rsidRPr="004154C8" w:rsidRDefault="00F74A4C" w:rsidP="00AB3BB5">
      <w:pPr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I</w:t>
      </w:r>
      <w:r w:rsidR="00AB3BB5" w:rsidRPr="004154C8">
        <w:rPr>
          <w:rFonts w:ascii="Arial" w:hAnsi="Arial" w:cs="Arial"/>
          <w:b/>
        </w:rPr>
        <w:t>. Zamawiający:</w:t>
      </w:r>
    </w:p>
    <w:p w14:paraId="7710E7AF" w14:textId="77777777" w:rsidR="001F7122" w:rsidRPr="004154C8" w:rsidRDefault="001F7122" w:rsidP="001F7122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</w:rPr>
        <w:t>Nazwa: MIX FILTERS Sp. z o.o.</w:t>
      </w:r>
      <w:r w:rsidRPr="004154C8">
        <w:rPr>
          <w:rFonts w:ascii="Arial" w:hAnsi="Arial" w:cs="Arial"/>
        </w:rPr>
        <w:tab/>
      </w:r>
    </w:p>
    <w:p w14:paraId="5E95151D" w14:textId="77777777" w:rsidR="001F7122" w:rsidRPr="004154C8" w:rsidRDefault="001F7122" w:rsidP="001F7122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Adres siedziby: ul. Jana Kroczki 3, 39-120 Sędziszów Małopolski </w:t>
      </w:r>
    </w:p>
    <w:p w14:paraId="1857F326" w14:textId="77777777" w:rsidR="001F7122" w:rsidRPr="004154C8" w:rsidRDefault="001F7122" w:rsidP="001F7122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</w:rPr>
        <w:t>NIP: 8181695397</w:t>
      </w:r>
    </w:p>
    <w:p w14:paraId="0117A4B8" w14:textId="77777777" w:rsidR="001F7122" w:rsidRPr="004154C8" w:rsidRDefault="001F7122" w:rsidP="001F7122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</w:rPr>
        <w:t>REGON: 180533449</w:t>
      </w:r>
    </w:p>
    <w:p w14:paraId="0316C4E5" w14:textId="77777777" w:rsidR="001F7122" w:rsidRPr="004154C8" w:rsidRDefault="001F7122" w:rsidP="001F7122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</w:rPr>
        <w:t>Strona internetowa: www.filtrydlaprzemyslu.pl</w:t>
      </w:r>
      <w:hyperlink r:id="rId8" w:history="1"/>
    </w:p>
    <w:p w14:paraId="06A0AD65" w14:textId="77777777" w:rsidR="0096306B" w:rsidRPr="004154C8" w:rsidRDefault="0096306B" w:rsidP="00AB3BB5">
      <w:pPr>
        <w:spacing w:after="0" w:line="360" w:lineRule="auto"/>
        <w:rPr>
          <w:rFonts w:ascii="Arial" w:hAnsi="Arial" w:cs="Arial"/>
        </w:rPr>
      </w:pPr>
    </w:p>
    <w:p w14:paraId="0D5C4E77" w14:textId="22D9C6A9" w:rsidR="00AB3BB5" w:rsidRPr="004154C8" w:rsidRDefault="00F74A4C" w:rsidP="00AB3BB5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II</w:t>
      </w:r>
      <w:r w:rsidR="00AB3BB5" w:rsidRPr="004154C8">
        <w:rPr>
          <w:rFonts w:ascii="Arial" w:hAnsi="Arial" w:cs="Arial"/>
          <w:b/>
        </w:rPr>
        <w:t>. Rodzaj zamówienia:</w:t>
      </w:r>
      <w:r w:rsidR="00CF2E0E" w:rsidRPr="004154C8">
        <w:rPr>
          <w:rFonts w:ascii="Arial" w:hAnsi="Arial" w:cs="Arial"/>
        </w:rPr>
        <w:t xml:space="preserve"> </w:t>
      </w:r>
      <w:r w:rsidR="00451A4E" w:rsidRPr="004154C8">
        <w:rPr>
          <w:rFonts w:ascii="Arial" w:hAnsi="Arial" w:cs="Arial"/>
        </w:rPr>
        <w:t>Usługi</w:t>
      </w:r>
    </w:p>
    <w:p w14:paraId="0D5C4E78" w14:textId="77777777" w:rsidR="00CF2E0E" w:rsidRPr="004154C8" w:rsidRDefault="00CF2E0E" w:rsidP="00AB3BB5">
      <w:pPr>
        <w:spacing w:after="0" w:line="360" w:lineRule="auto"/>
        <w:rPr>
          <w:rFonts w:ascii="Arial" w:hAnsi="Arial" w:cs="Arial"/>
        </w:rPr>
      </w:pPr>
    </w:p>
    <w:p w14:paraId="07F79949" w14:textId="6704EA71" w:rsidR="00451A4E" w:rsidRPr="004154C8" w:rsidRDefault="00F74A4C" w:rsidP="00AB3BB5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III</w:t>
      </w:r>
      <w:r w:rsidR="00AB3BB5" w:rsidRPr="004154C8">
        <w:rPr>
          <w:rFonts w:ascii="Arial" w:hAnsi="Arial" w:cs="Arial"/>
          <w:b/>
        </w:rPr>
        <w:t xml:space="preserve">. Nazwa zamówienia: </w:t>
      </w:r>
      <w:r w:rsidR="00451A4E" w:rsidRPr="004154C8">
        <w:rPr>
          <w:rFonts w:ascii="Arial" w:hAnsi="Arial" w:cs="Arial"/>
        </w:rPr>
        <w:t xml:space="preserve">Wykonanie usług wzorniczych dla firmy </w:t>
      </w:r>
      <w:r w:rsidR="001F7122" w:rsidRPr="004154C8">
        <w:rPr>
          <w:rFonts w:ascii="Arial" w:hAnsi="Arial" w:cs="Arial"/>
        </w:rPr>
        <w:t>MIX FILTERS Sp. z o.o.</w:t>
      </w:r>
    </w:p>
    <w:p w14:paraId="0D5C4E7A" w14:textId="77777777" w:rsidR="00CF2E0E" w:rsidRPr="004154C8" w:rsidRDefault="00CF2E0E" w:rsidP="00AB3BB5">
      <w:pPr>
        <w:spacing w:after="0" w:line="360" w:lineRule="auto"/>
        <w:rPr>
          <w:rFonts w:ascii="Arial" w:hAnsi="Arial" w:cs="Arial"/>
          <w:b/>
        </w:rPr>
      </w:pPr>
    </w:p>
    <w:p w14:paraId="4E0519A5" w14:textId="17A7128B" w:rsidR="0052071F" w:rsidRPr="004154C8" w:rsidRDefault="00F74A4C" w:rsidP="00D057E6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IV</w:t>
      </w:r>
      <w:r w:rsidR="00AB3BB5" w:rsidRPr="004154C8">
        <w:rPr>
          <w:rFonts w:ascii="Arial" w:hAnsi="Arial" w:cs="Arial"/>
          <w:b/>
        </w:rPr>
        <w:t>. Opis przedmiotu zamówienia</w:t>
      </w:r>
      <w:r w:rsidR="0052071F" w:rsidRPr="004154C8">
        <w:rPr>
          <w:rFonts w:ascii="Arial" w:hAnsi="Arial" w:cs="Arial"/>
          <w:b/>
        </w:rPr>
        <w:t>:</w:t>
      </w:r>
      <w:r w:rsidR="00D057E6" w:rsidRPr="004154C8">
        <w:rPr>
          <w:rFonts w:ascii="Arial" w:hAnsi="Arial" w:cs="Arial"/>
        </w:rPr>
        <w:t xml:space="preserve"> </w:t>
      </w:r>
    </w:p>
    <w:p w14:paraId="18DA4760" w14:textId="77777777" w:rsidR="00D057E6" w:rsidRPr="004154C8" w:rsidRDefault="00D057E6" w:rsidP="004D2257">
      <w:pPr>
        <w:spacing w:after="0" w:line="360" w:lineRule="auto"/>
        <w:jc w:val="both"/>
        <w:rPr>
          <w:rFonts w:ascii="Arial" w:hAnsi="Arial" w:cs="Arial"/>
          <w:b/>
        </w:rPr>
      </w:pPr>
    </w:p>
    <w:p w14:paraId="003138F9" w14:textId="4E622370" w:rsidR="00B7714A" w:rsidRPr="004154C8" w:rsidRDefault="0096306B" w:rsidP="0096306B">
      <w:p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1. Stworzenie nowej submarki - NOWA LINIA PRO</w:t>
      </w:r>
      <w:r w:rsidR="00B7714A" w:rsidRPr="004154C8">
        <w:rPr>
          <w:rFonts w:ascii="Arial" w:hAnsi="Arial" w:cs="Arial"/>
          <w:b/>
        </w:rPr>
        <w:t>DUKTOWA (innowacja marketingowa):</w:t>
      </w:r>
    </w:p>
    <w:p w14:paraId="2D65C448" w14:textId="662A3FB5" w:rsidR="00B7714A" w:rsidRPr="004154C8" w:rsidRDefault="00B7714A" w:rsidP="00D2187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Indywidualne prace projektowe zakończone powstaniem projektu strony internetowej o nowe produkty</w:t>
      </w:r>
    </w:p>
    <w:p w14:paraId="73222DDF" w14:textId="58E22CAE" w:rsidR="00B7714A" w:rsidRPr="004154C8" w:rsidRDefault="00B7714A" w:rsidP="00D2187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Zaprojektowanie systemu identyfikacji wizualnej </w:t>
      </w:r>
      <w:proofErr w:type="spellStart"/>
      <w:r w:rsidRPr="004154C8">
        <w:rPr>
          <w:rFonts w:ascii="Arial" w:hAnsi="Arial" w:cs="Arial"/>
        </w:rPr>
        <w:t>Corporate</w:t>
      </w:r>
      <w:proofErr w:type="spellEnd"/>
      <w:r w:rsidRPr="004154C8">
        <w:rPr>
          <w:rFonts w:ascii="Arial" w:hAnsi="Arial" w:cs="Arial"/>
        </w:rPr>
        <w:t xml:space="preserve"> Identity dla nowej marki</w:t>
      </w:r>
    </w:p>
    <w:p w14:paraId="0146B54F" w14:textId="6F3DC167" w:rsidR="00B7714A" w:rsidRPr="004154C8" w:rsidRDefault="00B7714A" w:rsidP="00D2187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Opracowanie strategii marketingowej</w:t>
      </w:r>
    </w:p>
    <w:p w14:paraId="5DD27E22" w14:textId="10095158" w:rsidR="00B7714A" w:rsidRPr="004154C8" w:rsidRDefault="00B7714A" w:rsidP="00D2187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Opracowanie projektów materiałów promocyjnych i reklamowych</w:t>
      </w:r>
    </w:p>
    <w:p w14:paraId="2E7729BD" w14:textId="77777777" w:rsidR="00B7714A" w:rsidRPr="004154C8" w:rsidRDefault="00B7714A" w:rsidP="0096306B">
      <w:pPr>
        <w:spacing w:after="0" w:line="360" w:lineRule="auto"/>
        <w:jc w:val="both"/>
        <w:rPr>
          <w:rFonts w:ascii="Arial" w:hAnsi="Arial" w:cs="Arial"/>
        </w:rPr>
      </w:pPr>
    </w:p>
    <w:p w14:paraId="25CA024B" w14:textId="653A4DE4" w:rsidR="00B7714A" w:rsidRPr="004154C8" w:rsidRDefault="0096306B" w:rsidP="0096306B">
      <w:p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2. Zwiększenie wiedzy i kompetencji osób zarządzających oraz kluczowego personelu firmy w zakresie zarządzania i wykorzystywania wzornictwa (innowacja organizacyjna)</w:t>
      </w:r>
      <w:r w:rsidR="00B7714A" w:rsidRPr="004154C8">
        <w:rPr>
          <w:rFonts w:ascii="Arial" w:hAnsi="Arial" w:cs="Arial"/>
          <w:b/>
        </w:rPr>
        <w:t>:</w:t>
      </w:r>
    </w:p>
    <w:p w14:paraId="32027276" w14:textId="5165265C" w:rsidR="00B7714A" w:rsidRPr="004154C8" w:rsidRDefault="00B7714A" w:rsidP="0096306B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Przeszkolenie kluczowego personelu firmy w zakresie zarządzania i wykorzystywania wzornictwa</w:t>
      </w:r>
    </w:p>
    <w:p w14:paraId="307D7BAD" w14:textId="77777777" w:rsidR="000677EA" w:rsidRPr="004154C8" w:rsidRDefault="000677EA" w:rsidP="000677E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A7A10F9" w14:textId="40D0CBA7" w:rsidR="00B7714A" w:rsidRPr="004154C8" w:rsidRDefault="0096306B" w:rsidP="0096306B">
      <w:p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3. Opracowanie dokument</w:t>
      </w:r>
      <w:r w:rsidR="00571A9E" w:rsidRPr="004154C8">
        <w:rPr>
          <w:rFonts w:ascii="Arial" w:hAnsi="Arial" w:cs="Arial"/>
          <w:b/>
        </w:rPr>
        <w:t>acji wzorniczej filtra FIL PRO (in</w:t>
      </w:r>
      <w:r w:rsidRPr="004154C8">
        <w:rPr>
          <w:rFonts w:ascii="Arial" w:hAnsi="Arial" w:cs="Arial"/>
          <w:b/>
        </w:rPr>
        <w:t>nowacja</w:t>
      </w:r>
      <w:r w:rsidR="00B7714A" w:rsidRPr="004154C8">
        <w:rPr>
          <w:rFonts w:ascii="Arial" w:hAnsi="Arial" w:cs="Arial"/>
          <w:b/>
        </w:rPr>
        <w:t xml:space="preserve"> produktowa):</w:t>
      </w:r>
    </w:p>
    <w:p w14:paraId="1CDEC908" w14:textId="613E1B6C" w:rsidR="000677EA" w:rsidRPr="004154C8" w:rsidRDefault="00B7714A" w:rsidP="0096306B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Wykonanie projektu wz</w:t>
      </w:r>
      <w:r w:rsidR="00571A9E" w:rsidRPr="004154C8">
        <w:rPr>
          <w:rFonts w:ascii="Arial" w:hAnsi="Arial" w:cs="Arial"/>
        </w:rPr>
        <w:t>orniczego i konstrukcyjnego filtra przemysłowego</w:t>
      </w:r>
    </w:p>
    <w:p w14:paraId="7B98A4EC" w14:textId="77777777" w:rsidR="004154C8" w:rsidRDefault="004154C8" w:rsidP="00D73818">
      <w:pPr>
        <w:spacing w:after="0" w:line="360" w:lineRule="auto"/>
        <w:jc w:val="both"/>
        <w:rPr>
          <w:rFonts w:ascii="Arial" w:hAnsi="Arial" w:cs="Arial"/>
        </w:rPr>
      </w:pPr>
    </w:p>
    <w:p w14:paraId="29FBFAB4" w14:textId="77777777" w:rsidR="004154C8" w:rsidRDefault="004154C8" w:rsidP="00D73818">
      <w:pPr>
        <w:spacing w:after="0" w:line="360" w:lineRule="auto"/>
        <w:jc w:val="both"/>
        <w:rPr>
          <w:rFonts w:ascii="Arial" w:hAnsi="Arial" w:cs="Arial"/>
        </w:rPr>
      </w:pPr>
    </w:p>
    <w:p w14:paraId="477F0D16" w14:textId="6BFD0F4E" w:rsidR="00D057E6" w:rsidRPr="004154C8" w:rsidRDefault="00D057E6" w:rsidP="00D73818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lastRenderedPageBreak/>
        <w:t xml:space="preserve">Informacje dodatkowe w zakresie przedmiotu zamówienia: </w:t>
      </w:r>
    </w:p>
    <w:p w14:paraId="6E8187CB" w14:textId="5A10C7D8" w:rsidR="003A2C96" w:rsidRPr="004154C8" w:rsidRDefault="00537E96" w:rsidP="00D2187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</w:rPr>
        <w:t>Maksymalny czas realizacji przedmiotu zamówienia nie powinien przekroczyć</w:t>
      </w:r>
      <w:r w:rsidR="00793750" w:rsidRPr="004154C8">
        <w:rPr>
          <w:rFonts w:ascii="Arial" w:hAnsi="Arial" w:cs="Arial"/>
        </w:rPr>
        <w:t xml:space="preserve"> </w:t>
      </w:r>
      <w:r w:rsidR="000E6414" w:rsidRPr="004154C8">
        <w:rPr>
          <w:rFonts w:ascii="Arial" w:hAnsi="Arial" w:cs="Arial"/>
          <w:b/>
        </w:rPr>
        <w:t>8</w:t>
      </w:r>
      <w:r w:rsidR="007979B2" w:rsidRPr="004154C8">
        <w:rPr>
          <w:rFonts w:ascii="Arial" w:hAnsi="Arial" w:cs="Arial"/>
          <w:b/>
        </w:rPr>
        <w:t xml:space="preserve"> miesięcy </w:t>
      </w:r>
      <w:r w:rsidR="0052071F" w:rsidRPr="004154C8">
        <w:rPr>
          <w:rFonts w:ascii="Arial" w:hAnsi="Arial" w:cs="Arial"/>
          <w:b/>
        </w:rPr>
        <w:t>licz</w:t>
      </w:r>
      <w:r w:rsidR="0096306B" w:rsidRPr="004154C8">
        <w:rPr>
          <w:rFonts w:ascii="Arial" w:hAnsi="Arial" w:cs="Arial"/>
          <w:b/>
        </w:rPr>
        <w:t>ąc od dnia podpisania umowy na wykonanie usług wzorniczych</w:t>
      </w:r>
    </w:p>
    <w:p w14:paraId="17685C36" w14:textId="77777777" w:rsidR="00451A4E" w:rsidRPr="004154C8" w:rsidRDefault="00492751" w:rsidP="00D2187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Wykonanie dostawy rozliczone zostanie na podstawie protokołu zdawczo – odbiorczego </w:t>
      </w:r>
    </w:p>
    <w:p w14:paraId="0B8FCAF4" w14:textId="7332E1D9" w:rsidR="00571A9E" w:rsidRPr="004154C8" w:rsidRDefault="00451A4E" w:rsidP="00691A6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Zamówienie realizow</w:t>
      </w:r>
      <w:r w:rsidR="00571A9E" w:rsidRPr="004154C8">
        <w:rPr>
          <w:rFonts w:ascii="Arial" w:hAnsi="Arial" w:cs="Arial"/>
        </w:rPr>
        <w:t xml:space="preserve">ane jest na potrzeby projektu pn. „Wprowadzenie na rynek innowacji produktowych firmy MIX </w:t>
      </w:r>
      <w:proofErr w:type="spellStart"/>
      <w:r w:rsidR="00571A9E" w:rsidRPr="004154C8">
        <w:rPr>
          <w:rFonts w:ascii="Arial" w:hAnsi="Arial" w:cs="Arial"/>
        </w:rPr>
        <w:t>Filters</w:t>
      </w:r>
      <w:proofErr w:type="spellEnd"/>
      <w:r w:rsidR="00571A9E" w:rsidRPr="004154C8">
        <w:rPr>
          <w:rFonts w:ascii="Arial" w:hAnsi="Arial" w:cs="Arial"/>
        </w:rPr>
        <w:t xml:space="preserve"> Sp. z o.o. poprzez wdrożenie rekomendacji strategii wzorniczej” współfinansowanego ze środków Europejskieg</w:t>
      </w:r>
      <w:r w:rsidR="00691A6F">
        <w:rPr>
          <w:rFonts w:ascii="Arial" w:hAnsi="Arial" w:cs="Arial"/>
        </w:rPr>
        <w:t xml:space="preserve">o Funduszu Rozwoju Regionalnego </w:t>
      </w:r>
      <w:r w:rsidR="00571A9E" w:rsidRPr="004154C8">
        <w:rPr>
          <w:rFonts w:ascii="Arial" w:hAnsi="Arial" w:cs="Arial"/>
        </w:rPr>
        <w:t>w ramach Programu Fundusze Europejskie dla Polski Wschodniej 2021-2027 Priorytet I. Przedsiębiorczość i Innowacje Działanie 1.4 Wzornictwo w MŚP.</w:t>
      </w:r>
    </w:p>
    <w:p w14:paraId="75EEA066" w14:textId="77777777" w:rsidR="003A2C96" w:rsidRPr="004154C8" w:rsidRDefault="003A2C96" w:rsidP="00B96604">
      <w:pPr>
        <w:spacing w:after="0" w:line="360" w:lineRule="auto"/>
        <w:jc w:val="both"/>
        <w:rPr>
          <w:rFonts w:ascii="Arial" w:hAnsi="Arial" w:cs="Arial"/>
          <w:b/>
        </w:rPr>
      </w:pPr>
    </w:p>
    <w:p w14:paraId="5012F4B1" w14:textId="555C7B87" w:rsidR="00B7714A" w:rsidRPr="004154C8" w:rsidRDefault="00B96604" w:rsidP="00A33980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Wspólny Słownik Zamówień (CPV):</w:t>
      </w:r>
      <w:r w:rsidR="00894C46" w:rsidRPr="004154C8">
        <w:rPr>
          <w:rFonts w:ascii="Arial" w:hAnsi="Arial" w:cs="Arial"/>
        </w:rPr>
        <w:t xml:space="preserve"> </w:t>
      </w:r>
      <w:r w:rsidR="00B7714A" w:rsidRPr="004154C8">
        <w:rPr>
          <w:rFonts w:ascii="Arial" w:hAnsi="Arial" w:cs="Arial"/>
          <w:b/>
        </w:rPr>
        <w:t>72413000-8 Usługi w zakresie projektowania stron WWW 73100000-3 Usługi badawcze i eksperymentalno-rozwo</w:t>
      </w:r>
      <w:r w:rsidR="00685B3D">
        <w:rPr>
          <w:rFonts w:ascii="Arial" w:hAnsi="Arial" w:cs="Arial"/>
          <w:b/>
        </w:rPr>
        <w:t xml:space="preserve">jowe 73220000-0 Usługi doradcze </w:t>
      </w:r>
      <w:r w:rsidR="00B7714A" w:rsidRPr="004154C8">
        <w:rPr>
          <w:rFonts w:ascii="Arial" w:hAnsi="Arial" w:cs="Arial"/>
          <w:b/>
        </w:rPr>
        <w:t>w zakresie rozwoju 79342000-3 Usługi marketingowe 79822500-7 Usługi projektów graficznych 80500000-9 Usługi szkoleniowe</w:t>
      </w:r>
    </w:p>
    <w:tbl>
      <w:tblPr>
        <w:tblW w:w="9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626"/>
      </w:tblGrid>
      <w:tr w:rsidR="00492751" w:rsidRPr="004154C8" w14:paraId="0614A0F2" w14:textId="77777777" w:rsidTr="00492751">
        <w:trPr>
          <w:jc w:val="center"/>
        </w:trPr>
        <w:tc>
          <w:tcPr>
            <w:tcW w:w="3256" w:type="dxa"/>
            <w:shd w:val="clear" w:color="auto" w:fill="D9D9D9"/>
            <w:vAlign w:val="center"/>
          </w:tcPr>
          <w:p w14:paraId="2DBEC030" w14:textId="77777777" w:rsidR="007115A7" w:rsidRPr="004154C8" w:rsidRDefault="007115A7" w:rsidP="007245F2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09DFBCE5" w14:textId="77777777" w:rsidR="00492751" w:rsidRPr="004154C8" w:rsidRDefault="007115A7" w:rsidP="007245F2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>Nazwa usługi</w:t>
            </w:r>
          </w:p>
          <w:p w14:paraId="35D7B932" w14:textId="209F458B" w:rsidR="007115A7" w:rsidRPr="004154C8" w:rsidRDefault="007115A7" w:rsidP="007245F2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shd w:val="clear" w:color="auto" w:fill="D9D9D9"/>
            <w:vAlign w:val="center"/>
          </w:tcPr>
          <w:p w14:paraId="2FE883CA" w14:textId="60BC2AB1" w:rsidR="00492751" w:rsidRPr="004154C8" w:rsidRDefault="00492751" w:rsidP="007115A7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 xml:space="preserve">Specyfikacja </w:t>
            </w:r>
            <w:r w:rsidR="007115A7" w:rsidRPr="004154C8">
              <w:rPr>
                <w:rFonts w:ascii="Arial" w:hAnsi="Arial" w:cs="Arial"/>
                <w:b/>
                <w:bCs/>
              </w:rPr>
              <w:t xml:space="preserve"> usług</w:t>
            </w:r>
          </w:p>
        </w:tc>
      </w:tr>
      <w:tr w:rsidR="007115A7" w:rsidRPr="004154C8" w14:paraId="675DA86A" w14:textId="77777777" w:rsidTr="00492751">
        <w:trPr>
          <w:jc w:val="center"/>
        </w:trPr>
        <w:tc>
          <w:tcPr>
            <w:tcW w:w="3256" w:type="dxa"/>
            <w:vMerge w:val="restart"/>
            <w:vAlign w:val="center"/>
          </w:tcPr>
          <w:p w14:paraId="6EDD82BB" w14:textId="2A6C174C" w:rsidR="007115A7" w:rsidRPr="004154C8" w:rsidRDefault="009C46C6" w:rsidP="007115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 xml:space="preserve">I. </w:t>
            </w:r>
            <w:r w:rsidR="007115A7" w:rsidRPr="004154C8">
              <w:rPr>
                <w:rFonts w:ascii="Arial" w:hAnsi="Arial" w:cs="Arial"/>
                <w:b/>
                <w:bCs/>
              </w:rPr>
              <w:t>Stworzenie nowej submarki - NOWA LINIA PRODUKTOWA</w:t>
            </w:r>
            <w:r w:rsidR="007115A7" w:rsidRPr="004154C8">
              <w:rPr>
                <w:rFonts w:ascii="Arial" w:hAnsi="Arial" w:cs="Arial"/>
                <w:b/>
                <w:bCs/>
              </w:rPr>
              <w:br/>
              <w:t>(innowacja marketingowa)</w:t>
            </w:r>
          </w:p>
          <w:p w14:paraId="606F1F1B" w14:textId="675E4D4B" w:rsidR="007115A7" w:rsidRPr="004154C8" w:rsidRDefault="007115A7" w:rsidP="007115A7">
            <w:pPr>
              <w:pStyle w:val="Akapitzlist"/>
              <w:spacing w:after="0" w:line="360" w:lineRule="auto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vAlign w:val="center"/>
          </w:tcPr>
          <w:p w14:paraId="6BE70359" w14:textId="0B6CBFF1" w:rsidR="007115A7" w:rsidRPr="004154C8" w:rsidRDefault="007115A7" w:rsidP="007115A7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>1. Indywidualne prace projektowe zakończone powstaniem projektu strony internetowej o nowe produkty:</w:t>
            </w:r>
          </w:p>
          <w:p w14:paraId="02450504" w14:textId="77777777" w:rsidR="007115A7" w:rsidRPr="004154C8" w:rsidRDefault="007115A7" w:rsidP="00D21879">
            <w:pPr>
              <w:pStyle w:val="Akapitzlist"/>
              <w:numPr>
                <w:ilvl w:val="0"/>
                <w:numId w:val="19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opracowanie koncepcji strony</w:t>
            </w:r>
          </w:p>
          <w:p w14:paraId="2CDE28A5" w14:textId="77777777" w:rsidR="007115A7" w:rsidRPr="004154C8" w:rsidRDefault="007115A7" w:rsidP="00D21879">
            <w:pPr>
              <w:pStyle w:val="Akapitzlist"/>
              <w:numPr>
                <w:ilvl w:val="0"/>
                <w:numId w:val="19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stworzenie makiety funkcjonalnej zaprogramowanej w formie prototypu</w:t>
            </w:r>
          </w:p>
          <w:p w14:paraId="61CA12A4" w14:textId="26EBD106" w:rsidR="007115A7" w:rsidRPr="004154C8" w:rsidRDefault="007115A7" w:rsidP="00D21879">
            <w:pPr>
              <w:pStyle w:val="Akapitzlist"/>
              <w:numPr>
                <w:ilvl w:val="0"/>
                <w:numId w:val="19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 xml:space="preserve">przygotowanie layoutu </w:t>
            </w:r>
            <w:r w:rsidR="00571A9E" w:rsidRPr="004154C8">
              <w:rPr>
                <w:rFonts w:ascii="Arial" w:hAnsi="Arial" w:cs="Arial"/>
                <w:bCs/>
              </w:rPr>
              <w:t>graficznego, katalogu produktów</w:t>
            </w:r>
            <w:r w:rsidR="00571A9E" w:rsidRPr="004154C8">
              <w:rPr>
                <w:rFonts w:ascii="Arial" w:hAnsi="Arial" w:cs="Arial"/>
                <w:bCs/>
              </w:rPr>
              <w:br/>
            </w:r>
            <w:r w:rsidRPr="004154C8">
              <w:rPr>
                <w:rFonts w:ascii="Arial" w:hAnsi="Arial" w:cs="Arial"/>
                <w:bCs/>
              </w:rPr>
              <w:t>i możliwości rejestracji zapytań</w:t>
            </w:r>
          </w:p>
          <w:p w14:paraId="174C5B77" w14:textId="10983CE7" w:rsidR="007115A7" w:rsidRPr="00691A6F" w:rsidRDefault="007115A7" w:rsidP="00691A6F">
            <w:pPr>
              <w:pStyle w:val="Akapitzlist"/>
              <w:numPr>
                <w:ilvl w:val="0"/>
                <w:numId w:val="19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strona musi spełniać standard cyfrowy w zakresie dostosowania rozwiązania do wytycznych WCAG 2.1 na poziomie zgodności AA.</w:t>
            </w:r>
          </w:p>
        </w:tc>
      </w:tr>
      <w:tr w:rsidR="007115A7" w:rsidRPr="004154C8" w14:paraId="582A74AC" w14:textId="77777777" w:rsidTr="00492751">
        <w:trPr>
          <w:jc w:val="center"/>
        </w:trPr>
        <w:tc>
          <w:tcPr>
            <w:tcW w:w="3256" w:type="dxa"/>
            <w:vMerge/>
            <w:vAlign w:val="center"/>
          </w:tcPr>
          <w:p w14:paraId="76914DD0" w14:textId="77777777" w:rsidR="007115A7" w:rsidRPr="004154C8" w:rsidRDefault="007115A7" w:rsidP="007115A7">
            <w:pPr>
              <w:pStyle w:val="Akapitzlist"/>
              <w:spacing w:after="0" w:line="360" w:lineRule="auto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vAlign w:val="center"/>
          </w:tcPr>
          <w:p w14:paraId="19581E01" w14:textId="05591CBC" w:rsidR="007115A7" w:rsidRPr="004154C8" w:rsidRDefault="007115A7" w:rsidP="007115A7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 xml:space="preserve">2. Zaprojektowanie systemu identyfikacji wizualnej </w:t>
            </w:r>
            <w:proofErr w:type="spellStart"/>
            <w:r w:rsidRPr="004154C8">
              <w:rPr>
                <w:rFonts w:ascii="Arial" w:hAnsi="Arial" w:cs="Arial"/>
                <w:b/>
                <w:bCs/>
              </w:rPr>
              <w:t>Corporate</w:t>
            </w:r>
            <w:proofErr w:type="spellEnd"/>
            <w:r w:rsidRPr="004154C8">
              <w:rPr>
                <w:rFonts w:ascii="Arial" w:hAnsi="Arial" w:cs="Arial"/>
                <w:b/>
                <w:bCs/>
              </w:rPr>
              <w:t xml:space="preserve"> Identity dla nowej marki </w:t>
            </w:r>
            <w:r w:rsidRPr="004154C8">
              <w:rPr>
                <w:rFonts w:ascii="Arial" w:hAnsi="Arial" w:cs="Arial"/>
                <w:bCs/>
              </w:rPr>
              <w:t>- wskazanie 3 koncepcji:</w:t>
            </w:r>
          </w:p>
          <w:p w14:paraId="0854DAB2" w14:textId="77777777" w:rsidR="007115A7" w:rsidRPr="004154C8" w:rsidRDefault="007115A7" w:rsidP="00D21879">
            <w:pPr>
              <w:pStyle w:val="Akapitzlist"/>
              <w:numPr>
                <w:ilvl w:val="0"/>
                <w:numId w:val="21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opracowanie księgi tożsamości zawierającej elementy bazowe i ich standaryzację:</w:t>
            </w:r>
          </w:p>
          <w:p w14:paraId="3A568301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Logo</w:t>
            </w:r>
          </w:p>
          <w:p w14:paraId="23EC9AE0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proporcje sygnetu vs. logotypu (na siatce wymiarowej)</w:t>
            </w:r>
          </w:p>
          <w:p w14:paraId="46FE513A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przedstawienie wersji logo (pionowa, pozioma itp.)</w:t>
            </w:r>
          </w:p>
          <w:p w14:paraId="257EED59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pole bezpieczeństwa logo</w:t>
            </w:r>
          </w:p>
          <w:p w14:paraId="1164298E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opis kolorów (</w:t>
            </w:r>
            <w:proofErr w:type="spellStart"/>
            <w:r w:rsidRPr="004154C8">
              <w:rPr>
                <w:rFonts w:ascii="Arial" w:hAnsi="Arial" w:cs="Arial"/>
              </w:rPr>
              <w:t>cmyk</w:t>
            </w:r>
            <w:proofErr w:type="spellEnd"/>
            <w:r w:rsidRPr="004154C8">
              <w:rPr>
                <w:rFonts w:ascii="Arial" w:hAnsi="Arial" w:cs="Arial"/>
              </w:rPr>
              <w:t xml:space="preserve">, </w:t>
            </w:r>
            <w:proofErr w:type="spellStart"/>
            <w:r w:rsidRPr="004154C8">
              <w:rPr>
                <w:rFonts w:ascii="Arial" w:hAnsi="Arial" w:cs="Arial"/>
              </w:rPr>
              <w:t>pantone</w:t>
            </w:r>
            <w:proofErr w:type="spellEnd"/>
            <w:r w:rsidRPr="004154C8">
              <w:rPr>
                <w:rFonts w:ascii="Arial" w:hAnsi="Arial" w:cs="Arial"/>
              </w:rPr>
              <w:t xml:space="preserve">, </w:t>
            </w:r>
            <w:proofErr w:type="spellStart"/>
            <w:r w:rsidRPr="004154C8">
              <w:rPr>
                <w:rFonts w:ascii="Arial" w:hAnsi="Arial" w:cs="Arial"/>
              </w:rPr>
              <w:t>ral</w:t>
            </w:r>
            <w:proofErr w:type="spellEnd"/>
            <w:r w:rsidRPr="004154C8">
              <w:rPr>
                <w:rFonts w:ascii="Arial" w:hAnsi="Arial" w:cs="Arial"/>
              </w:rPr>
              <w:t>)</w:t>
            </w:r>
          </w:p>
          <w:p w14:paraId="4A9AE53B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logo na różnych tłach</w:t>
            </w:r>
          </w:p>
          <w:p w14:paraId="3358EE90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 xml:space="preserve">zakazy dotyczące </w:t>
            </w:r>
            <w:proofErr w:type="spellStart"/>
            <w:r w:rsidRPr="004154C8">
              <w:rPr>
                <w:rFonts w:ascii="Arial" w:hAnsi="Arial" w:cs="Arial"/>
              </w:rPr>
              <w:t>loga</w:t>
            </w:r>
            <w:proofErr w:type="spellEnd"/>
          </w:p>
          <w:p w14:paraId="75C4D3E4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lastRenderedPageBreak/>
              <w:t>logo w wersji monochromatycznej</w:t>
            </w:r>
          </w:p>
          <w:p w14:paraId="1B01B9E8" w14:textId="77777777" w:rsidR="007115A7" w:rsidRPr="004154C8" w:rsidRDefault="007115A7" w:rsidP="00D21879">
            <w:pPr>
              <w:pStyle w:val="Akapitzlist"/>
              <w:numPr>
                <w:ilvl w:val="0"/>
                <w:numId w:val="21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Typografia:</w:t>
            </w:r>
          </w:p>
          <w:p w14:paraId="2C45B84C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określenie krojów czcionek - nagłówki, podnagłówki, zwykły tekst, podpisy pod zdjęciami, teksty na materiałach drukowanych oraz online, w mailach, na papierze firmowym, itp.</w:t>
            </w:r>
          </w:p>
          <w:p w14:paraId="09BC0C3C" w14:textId="77777777" w:rsidR="007115A7" w:rsidRPr="004154C8" w:rsidRDefault="007115A7" w:rsidP="00D21879">
            <w:pPr>
              <w:pStyle w:val="Akapitzlist"/>
              <w:numPr>
                <w:ilvl w:val="0"/>
                <w:numId w:val="21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Kolorystyka</w:t>
            </w:r>
          </w:p>
          <w:p w14:paraId="6E826A6E" w14:textId="77777777" w:rsidR="007115A7" w:rsidRPr="004154C8" w:rsidRDefault="007115A7" w:rsidP="00D218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kolory podstawowe, kolory dopełniające.</w:t>
            </w:r>
          </w:p>
          <w:p w14:paraId="3F631BB3" w14:textId="205B6D72" w:rsidR="007115A7" w:rsidRPr="004154C8" w:rsidRDefault="007115A7" w:rsidP="007115A7">
            <w:pPr>
              <w:pStyle w:val="Akapitzlist"/>
              <w:spacing w:after="0" w:line="240" w:lineRule="auto"/>
              <w:contextualSpacing w:val="0"/>
              <w:jc w:val="both"/>
              <w:rPr>
                <w:rFonts w:ascii="Arial" w:hAnsi="Arial" w:cs="Arial"/>
              </w:rPr>
            </w:pPr>
          </w:p>
        </w:tc>
      </w:tr>
      <w:tr w:rsidR="007115A7" w:rsidRPr="004154C8" w14:paraId="0678FC68" w14:textId="77777777" w:rsidTr="00492751">
        <w:trPr>
          <w:jc w:val="center"/>
        </w:trPr>
        <w:tc>
          <w:tcPr>
            <w:tcW w:w="3256" w:type="dxa"/>
            <w:vMerge/>
            <w:vAlign w:val="center"/>
          </w:tcPr>
          <w:p w14:paraId="0323038D" w14:textId="77777777" w:rsidR="007115A7" w:rsidRPr="004154C8" w:rsidRDefault="007115A7" w:rsidP="007115A7">
            <w:pPr>
              <w:pStyle w:val="Akapitzlist"/>
              <w:spacing w:after="0" w:line="360" w:lineRule="auto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vAlign w:val="center"/>
          </w:tcPr>
          <w:p w14:paraId="480E59FA" w14:textId="5048DE0E" w:rsidR="007115A7" w:rsidRPr="004154C8" w:rsidRDefault="007115A7" w:rsidP="007115A7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>3. Opracowanie strategii marketingowej:</w:t>
            </w:r>
          </w:p>
          <w:p w14:paraId="60FC08FB" w14:textId="77777777" w:rsidR="007115A7" w:rsidRPr="004154C8" w:rsidRDefault="007115A7" w:rsidP="00D21879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metody wprowadzania nowych produktów na rynek i stworzenie trwałej przewagi nad konkurencją</w:t>
            </w:r>
          </w:p>
          <w:p w14:paraId="3FF178CC" w14:textId="77777777" w:rsidR="007115A7" w:rsidRPr="004154C8" w:rsidRDefault="007115A7" w:rsidP="00D21879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analizę, zdefiniowanie i określenie potrzeb grup docelowych, tak by produkty gotowe trafiały do konkretnych odbiorców</w:t>
            </w:r>
          </w:p>
          <w:p w14:paraId="2DB40E5D" w14:textId="77777777" w:rsidR="007115A7" w:rsidRPr="004154C8" w:rsidRDefault="007115A7" w:rsidP="00D21879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wybór kanałów promocyjnych i sprzedażowych: budżet, miejsce promocji, kanały dystrybucji, analiza działań w kanałach i wykorzystanie mediów</w:t>
            </w:r>
          </w:p>
          <w:p w14:paraId="6F97E0F8" w14:textId="77777777" w:rsidR="007115A7" w:rsidRPr="004154C8" w:rsidRDefault="007115A7" w:rsidP="00D21879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analizę konkurencji, czyli określenie silnych i słabych stron konkurencji</w:t>
            </w:r>
          </w:p>
          <w:p w14:paraId="309E8C78" w14:textId="77777777" w:rsidR="007115A7" w:rsidRPr="004154C8" w:rsidRDefault="007115A7" w:rsidP="00D21879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sposób realizacji celów marketingowych</w:t>
            </w:r>
          </w:p>
          <w:p w14:paraId="4D7FB388" w14:textId="77777777" w:rsidR="007115A7" w:rsidRPr="004154C8" w:rsidRDefault="007115A7" w:rsidP="00D21879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strategię komunikacji – kanały i sposób komunikacji z odbiorcami,</w:t>
            </w:r>
          </w:p>
          <w:p w14:paraId="714BDD62" w14:textId="36170822" w:rsidR="007115A7" w:rsidRPr="00691A6F" w:rsidRDefault="007115A7" w:rsidP="00691A6F">
            <w:pPr>
              <w:pStyle w:val="Akapitzlist"/>
              <w:numPr>
                <w:ilvl w:val="0"/>
                <w:numId w:val="22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harmonogram wdrożenia: określający wszystkie etapy tworzenia produktu, strategii marketingowej i sprzedażowej – aż do wprowadzenia produktu na rynek</w:t>
            </w:r>
          </w:p>
        </w:tc>
      </w:tr>
      <w:tr w:rsidR="007115A7" w:rsidRPr="004154C8" w14:paraId="22246582" w14:textId="77777777" w:rsidTr="00492751">
        <w:trPr>
          <w:jc w:val="center"/>
        </w:trPr>
        <w:tc>
          <w:tcPr>
            <w:tcW w:w="3256" w:type="dxa"/>
            <w:vMerge/>
            <w:vAlign w:val="center"/>
          </w:tcPr>
          <w:p w14:paraId="0F750DCB" w14:textId="77777777" w:rsidR="007115A7" w:rsidRPr="004154C8" w:rsidRDefault="007115A7" w:rsidP="007115A7">
            <w:pPr>
              <w:pStyle w:val="Akapitzlist"/>
              <w:spacing w:after="0" w:line="360" w:lineRule="auto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vAlign w:val="center"/>
          </w:tcPr>
          <w:p w14:paraId="57AFDBD3" w14:textId="496E7CDD" w:rsidR="00584EFA" w:rsidRPr="004154C8" w:rsidRDefault="009C46C6" w:rsidP="00584EFA">
            <w:pPr>
              <w:spacing w:before="60" w:after="6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 xml:space="preserve">4. </w:t>
            </w:r>
            <w:r w:rsidR="007115A7" w:rsidRPr="004154C8">
              <w:rPr>
                <w:rFonts w:ascii="Arial" w:hAnsi="Arial" w:cs="Arial"/>
                <w:b/>
                <w:bCs/>
              </w:rPr>
              <w:t>Opracowanie projektów materiałów promo</w:t>
            </w:r>
            <w:r w:rsidR="00AA5F31" w:rsidRPr="004154C8">
              <w:rPr>
                <w:rFonts w:ascii="Arial" w:hAnsi="Arial" w:cs="Arial"/>
                <w:b/>
                <w:bCs/>
              </w:rPr>
              <w:t>cyjnych</w:t>
            </w:r>
            <w:r w:rsidR="00AA5F31" w:rsidRPr="004154C8">
              <w:rPr>
                <w:rFonts w:ascii="Arial" w:hAnsi="Arial" w:cs="Arial"/>
                <w:b/>
                <w:bCs/>
              </w:rPr>
              <w:br/>
            </w:r>
            <w:r w:rsidR="007115A7" w:rsidRPr="004154C8">
              <w:rPr>
                <w:rFonts w:ascii="Arial" w:hAnsi="Arial" w:cs="Arial"/>
                <w:b/>
                <w:bCs/>
              </w:rPr>
              <w:t>i reklamowych</w:t>
            </w:r>
            <w:r w:rsidR="00AA5F31" w:rsidRPr="004154C8">
              <w:rPr>
                <w:rFonts w:ascii="Arial" w:hAnsi="Arial" w:cs="Arial"/>
                <w:b/>
                <w:bCs/>
              </w:rPr>
              <w:t>:</w:t>
            </w:r>
          </w:p>
          <w:p w14:paraId="10910C11" w14:textId="2788968F" w:rsidR="00584EFA" w:rsidRPr="004154C8" w:rsidRDefault="00584EFA" w:rsidP="00AA5F31">
            <w:pPr>
              <w:spacing w:before="60" w:after="60" w:line="240" w:lineRule="auto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Usługa doradcza w zakresie sposobów ewaluacji działań promocyjnych i komunikacyjnych w celu wsparcia sprzedaży poprzez szereg działań komunikacyjnych takich obszarach jak:</w:t>
            </w:r>
          </w:p>
          <w:p w14:paraId="58E910B5" w14:textId="77777777" w:rsidR="00584EFA" w:rsidRPr="004154C8" w:rsidRDefault="00584EFA" w:rsidP="00D21879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 xml:space="preserve">pozyskiwanie </w:t>
            </w:r>
            <w:proofErr w:type="spellStart"/>
            <w:r w:rsidRPr="004154C8">
              <w:rPr>
                <w:rFonts w:ascii="Arial" w:hAnsi="Arial" w:cs="Arial"/>
                <w:bCs/>
              </w:rPr>
              <w:t>leadów</w:t>
            </w:r>
            <w:proofErr w:type="spellEnd"/>
          </w:p>
          <w:p w14:paraId="0032DE21" w14:textId="77777777" w:rsidR="00584EFA" w:rsidRPr="004154C8" w:rsidRDefault="00584EFA" w:rsidP="00D21879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4154C8">
              <w:rPr>
                <w:rFonts w:ascii="Arial" w:hAnsi="Arial" w:cs="Arial"/>
                <w:bCs/>
              </w:rPr>
              <w:t>content</w:t>
            </w:r>
            <w:proofErr w:type="spellEnd"/>
            <w:r w:rsidRPr="004154C8">
              <w:rPr>
                <w:rFonts w:ascii="Arial" w:hAnsi="Arial" w:cs="Arial"/>
                <w:bCs/>
              </w:rPr>
              <w:t xml:space="preserve"> marketing</w:t>
            </w:r>
          </w:p>
          <w:p w14:paraId="3A803A75" w14:textId="77777777" w:rsidR="00584EFA" w:rsidRPr="004154C8" w:rsidRDefault="00584EFA" w:rsidP="00D21879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proofErr w:type="spellStart"/>
            <w:r w:rsidRPr="004154C8">
              <w:rPr>
                <w:rFonts w:ascii="Arial" w:hAnsi="Arial" w:cs="Arial"/>
                <w:bCs/>
              </w:rPr>
              <w:t>social</w:t>
            </w:r>
            <w:proofErr w:type="spellEnd"/>
            <w:r w:rsidRPr="004154C8">
              <w:rPr>
                <w:rFonts w:ascii="Arial" w:hAnsi="Arial" w:cs="Arial"/>
                <w:bCs/>
              </w:rPr>
              <w:t xml:space="preserve"> media marketing w sieciach biznesowych</w:t>
            </w:r>
          </w:p>
          <w:p w14:paraId="644F6342" w14:textId="77777777" w:rsidR="00584EFA" w:rsidRPr="004154C8" w:rsidRDefault="00584EFA" w:rsidP="00D21879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lokalne działania promocyjne offline</w:t>
            </w:r>
          </w:p>
          <w:p w14:paraId="549FD183" w14:textId="77777777" w:rsidR="00584EFA" w:rsidRPr="004154C8" w:rsidRDefault="00584EFA" w:rsidP="00D21879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działania z zakresu Media Relations</w:t>
            </w:r>
          </w:p>
          <w:p w14:paraId="27FF3E19" w14:textId="19EB54F5" w:rsidR="00584EFA" w:rsidRPr="004154C8" w:rsidRDefault="00584EFA" w:rsidP="00D21879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ulotki, foldery - opracowanie koncepcji graficznej w kilku wersjach, wybór 1 i uzupełnienie jej treści, konsultacje z Zamawiającym.</w:t>
            </w:r>
          </w:p>
          <w:p w14:paraId="74270B19" w14:textId="77777777" w:rsidR="00AA5F31" w:rsidRPr="004154C8" w:rsidRDefault="00AA5F31" w:rsidP="00AA5F31">
            <w:pPr>
              <w:pStyle w:val="Akapitzlist"/>
              <w:spacing w:before="60" w:after="60" w:line="240" w:lineRule="auto"/>
              <w:ind w:left="414"/>
              <w:contextualSpacing w:val="0"/>
              <w:jc w:val="both"/>
              <w:rPr>
                <w:rFonts w:ascii="Arial" w:hAnsi="Arial" w:cs="Arial"/>
                <w:bCs/>
              </w:rPr>
            </w:pPr>
          </w:p>
          <w:p w14:paraId="692DA248" w14:textId="23C5F76C" w:rsidR="002911C5" w:rsidRPr="004154C8" w:rsidRDefault="002911C5" w:rsidP="00AA5F31">
            <w:pPr>
              <w:spacing w:before="60" w:after="60" w:line="240" w:lineRule="auto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Dodatkowe wymagania:</w:t>
            </w:r>
          </w:p>
          <w:p w14:paraId="352E2DFA" w14:textId="244A6EA0" w:rsidR="002911C5" w:rsidRPr="004154C8" w:rsidRDefault="00584EFA" w:rsidP="00EB3C0A">
            <w:pPr>
              <w:pStyle w:val="Akapitzlist"/>
              <w:numPr>
                <w:ilvl w:val="0"/>
                <w:numId w:val="4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Materiały w wersji elektronicznej muszą spełniać standard cyfrowy w zakresie stosowania elementów strukturalnych oznaczonych odpowiednimi stylami, znacznikami tak, by technologie wspomagające mogły je rozpoznać.</w:t>
            </w:r>
          </w:p>
          <w:p w14:paraId="189EE0D7" w14:textId="2399CB1D" w:rsidR="00AA5F31" w:rsidRPr="00691A6F" w:rsidRDefault="002911C5" w:rsidP="00AA5F31">
            <w:pPr>
              <w:pStyle w:val="Akapitzlist"/>
              <w:numPr>
                <w:ilvl w:val="0"/>
                <w:numId w:val="43"/>
              </w:numPr>
              <w:spacing w:before="60" w:after="60" w:line="240" w:lineRule="auto"/>
              <w:ind w:left="4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 xml:space="preserve">Materiały promocyjne powinny uwzględniać wersje elektroniczne, pdf zapewniające wysoką jakość odpowiednią </w:t>
            </w:r>
            <w:r w:rsidRPr="004154C8">
              <w:rPr>
                <w:rFonts w:ascii="Arial" w:hAnsi="Arial" w:cs="Arial"/>
                <w:bCs/>
              </w:rPr>
              <w:lastRenderedPageBreak/>
              <w:t xml:space="preserve">dla osób z różnymi niepełnosprawnościami - standard cyfrowy w zakresie stosowania czcionek </w:t>
            </w:r>
            <w:proofErr w:type="spellStart"/>
            <w:r w:rsidRPr="004154C8">
              <w:rPr>
                <w:rFonts w:ascii="Arial" w:hAnsi="Arial" w:cs="Arial"/>
                <w:bCs/>
              </w:rPr>
              <w:t>bezszeryfowych</w:t>
            </w:r>
            <w:proofErr w:type="spellEnd"/>
            <w:r w:rsidRPr="004154C8">
              <w:rPr>
                <w:rFonts w:ascii="Arial" w:hAnsi="Arial" w:cs="Arial"/>
                <w:bCs/>
              </w:rPr>
              <w:t>, wielkości minimum 12 pkt dla tekstów podstawowych. Do innych większe i/lub pogrubione.</w:t>
            </w:r>
          </w:p>
        </w:tc>
      </w:tr>
      <w:tr w:rsidR="007115A7" w:rsidRPr="004154C8" w14:paraId="2EF3C793" w14:textId="77777777" w:rsidTr="00492751">
        <w:trPr>
          <w:jc w:val="center"/>
        </w:trPr>
        <w:tc>
          <w:tcPr>
            <w:tcW w:w="3256" w:type="dxa"/>
            <w:vAlign w:val="center"/>
          </w:tcPr>
          <w:p w14:paraId="5D269554" w14:textId="4BDF9E7B" w:rsidR="00AA5F31" w:rsidRPr="004154C8" w:rsidRDefault="009C46C6" w:rsidP="00AA5F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lastRenderedPageBreak/>
              <w:t xml:space="preserve">II. </w:t>
            </w:r>
            <w:r w:rsidR="00AA5F31" w:rsidRPr="004154C8">
              <w:rPr>
                <w:rFonts w:ascii="Arial" w:hAnsi="Arial" w:cs="Arial"/>
                <w:b/>
                <w:bCs/>
              </w:rPr>
              <w:t>Zwiększenie wiedzy</w:t>
            </w:r>
            <w:r w:rsidR="00AA5F31" w:rsidRPr="004154C8">
              <w:rPr>
                <w:rFonts w:ascii="Arial" w:hAnsi="Arial" w:cs="Arial"/>
                <w:b/>
                <w:bCs/>
              </w:rPr>
              <w:br/>
              <w:t>i kompetencji osób zarządzających oraz kluczowego personelu firmy</w:t>
            </w:r>
            <w:r w:rsidR="00AA5F31" w:rsidRPr="004154C8">
              <w:rPr>
                <w:rFonts w:ascii="Arial" w:hAnsi="Arial" w:cs="Arial"/>
                <w:b/>
                <w:bCs/>
              </w:rPr>
              <w:br/>
              <w:t>w zakresie zarządzania</w:t>
            </w:r>
            <w:r w:rsidR="00AA5F31" w:rsidRPr="004154C8">
              <w:rPr>
                <w:rFonts w:ascii="Arial" w:hAnsi="Arial" w:cs="Arial"/>
                <w:b/>
                <w:bCs/>
              </w:rPr>
              <w:br/>
              <w:t>i wykorzystywania wzornictwa (innowacja organizacyjna)</w:t>
            </w:r>
          </w:p>
          <w:p w14:paraId="18E283AC" w14:textId="77777777" w:rsidR="007115A7" w:rsidRPr="004154C8" w:rsidRDefault="007115A7" w:rsidP="007115A7">
            <w:pPr>
              <w:pStyle w:val="Akapitzlist"/>
              <w:spacing w:after="0" w:line="360" w:lineRule="auto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vAlign w:val="center"/>
          </w:tcPr>
          <w:p w14:paraId="5334F3F3" w14:textId="2EBB5807" w:rsidR="00AA5F31" w:rsidRPr="004154C8" w:rsidRDefault="00AA5F31" w:rsidP="00AA5F31">
            <w:pPr>
              <w:spacing w:before="60" w:after="60" w:line="240" w:lineRule="auto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1. Szkolenie indywidualne</w:t>
            </w:r>
            <w:r w:rsidR="002911C5" w:rsidRPr="004154C8">
              <w:rPr>
                <w:rFonts w:ascii="Arial" w:hAnsi="Arial" w:cs="Arial"/>
                <w:bCs/>
              </w:rPr>
              <w:t xml:space="preserve"> na Design Managera: 1 osoba - 4</w:t>
            </w:r>
            <w:r w:rsidRPr="004154C8">
              <w:rPr>
                <w:rFonts w:ascii="Arial" w:hAnsi="Arial" w:cs="Arial"/>
                <w:bCs/>
              </w:rPr>
              <w:t>0h szkolenia indywidualnego</w:t>
            </w:r>
          </w:p>
          <w:p w14:paraId="07FFAD6F" w14:textId="28310937" w:rsidR="00AA5F31" w:rsidRPr="004154C8" w:rsidRDefault="00AA5F31" w:rsidP="00AA5F31">
            <w:pPr>
              <w:spacing w:before="60" w:after="60" w:line="240" w:lineRule="auto"/>
              <w:jc w:val="both"/>
              <w:rPr>
                <w:rFonts w:ascii="Arial" w:hAnsi="Arial" w:cs="Arial"/>
                <w:bCs/>
              </w:rPr>
            </w:pPr>
            <w:r w:rsidRPr="004154C8">
              <w:rPr>
                <w:rFonts w:ascii="Arial" w:hAnsi="Arial" w:cs="Arial"/>
                <w:bCs/>
              </w:rPr>
              <w:t>2. Szkolenie grupowe zamknięte z zakresu, zarządzania</w:t>
            </w:r>
            <w:r w:rsidRPr="004154C8">
              <w:rPr>
                <w:rFonts w:ascii="Arial" w:hAnsi="Arial" w:cs="Arial"/>
                <w:bCs/>
              </w:rPr>
              <w:br/>
              <w:t>i wykorzystywania wzornictwa, wagi wzornictwa i wpływu ich pracy na finalne zadowoleni</w:t>
            </w:r>
            <w:r w:rsidR="002911C5" w:rsidRPr="004154C8">
              <w:rPr>
                <w:rFonts w:ascii="Arial" w:hAnsi="Arial" w:cs="Arial"/>
                <w:bCs/>
              </w:rPr>
              <w:t>e klienta: 6 osób - 24</w:t>
            </w:r>
            <w:r w:rsidRPr="004154C8">
              <w:rPr>
                <w:rFonts w:ascii="Arial" w:hAnsi="Arial" w:cs="Arial"/>
                <w:bCs/>
              </w:rPr>
              <w:t>h szkoleniowych.</w:t>
            </w:r>
          </w:p>
          <w:p w14:paraId="13597149" w14:textId="77777777" w:rsidR="00AA5F31" w:rsidRPr="004154C8" w:rsidRDefault="00AA5F31" w:rsidP="00AA5F31">
            <w:pPr>
              <w:spacing w:before="60" w:after="60" w:line="240" w:lineRule="auto"/>
              <w:jc w:val="both"/>
              <w:rPr>
                <w:rFonts w:ascii="Arial" w:hAnsi="Arial" w:cs="Arial"/>
                <w:bCs/>
              </w:rPr>
            </w:pPr>
          </w:p>
          <w:p w14:paraId="76AD2090" w14:textId="77777777" w:rsidR="00AA5F31" w:rsidRPr="004154C8" w:rsidRDefault="00AA5F31" w:rsidP="00AA5F31">
            <w:pPr>
              <w:spacing w:before="60" w:afterLines="60" w:after="144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Szkolenie powinno obejmować w minimalnym zakresie:</w:t>
            </w:r>
          </w:p>
          <w:p w14:paraId="6AC718B7" w14:textId="77777777" w:rsidR="00AA5F31" w:rsidRPr="004154C8" w:rsidRDefault="00AA5F31" w:rsidP="00D21879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Zarządzanie wzornictwem w przedsiębiorstwie w tym:</w:t>
            </w:r>
          </w:p>
          <w:p w14:paraId="730C0D9A" w14:textId="77777777" w:rsidR="00AA5F31" w:rsidRPr="004154C8" w:rsidRDefault="00AA5F31" w:rsidP="00D21879">
            <w:pPr>
              <w:pStyle w:val="Akapitzlist"/>
              <w:numPr>
                <w:ilvl w:val="0"/>
                <w:numId w:val="25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Istotna wiedza i kompetencje personelu Zarządzającego - co powinien wiedzieć Zarząd, a co personel szczebla średniego</w:t>
            </w:r>
          </w:p>
          <w:p w14:paraId="3072C728" w14:textId="77777777" w:rsidR="00AA5F31" w:rsidRPr="004154C8" w:rsidRDefault="00AA5F31" w:rsidP="00D21879">
            <w:pPr>
              <w:pStyle w:val="Akapitzlist"/>
              <w:numPr>
                <w:ilvl w:val="0"/>
                <w:numId w:val="25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Zadania i Role w procesie</w:t>
            </w:r>
          </w:p>
          <w:p w14:paraId="3D47BDB6" w14:textId="3B137BE8" w:rsidR="00AA5F31" w:rsidRPr="004154C8" w:rsidRDefault="00AA5F31" w:rsidP="002911C5">
            <w:pPr>
              <w:pStyle w:val="Akapitzlist"/>
              <w:numPr>
                <w:ilvl w:val="0"/>
                <w:numId w:val="25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 xml:space="preserve">Dostępne Narzędzia </w:t>
            </w:r>
          </w:p>
          <w:p w14:paraId="57977A83" w14:textId="77777777" w:rsidR="006C4E39" w:rsidRPr="004154C8" w:rsidRDefault="006C4E39" w:rsidP="006C4E39">
            <w:pPr>
              <w:pStyle w:val="Akapitzlist"/>
              <w:spacing w:before="60" w:afterLines="60" w:after="144" w:line="240" w:lineRule="auto"/>
              <w:ind w:left="697"/>
              <w:jc w:val="both"/>
              <w:rPr>
                <w:rFonts w:ascii="Arial" w:hAnsi="Arial" w:cs="Arial"/>
              </w:rPr>
            </w:pPr>
          </w:p>
          <w:p w14:paraId="78C87653" w14:textId="77777777" w:rsidR="00AA5F31" w:rsidRPr="004154C8" w:rsidRDefault="00AA5F31" w:rsidP="00D21879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Metodologia pozyskiwania wyznaczników przyszłego procesu projektowego w tym:</w:t>
            </w:r>
          </w:p>
          <w:p w14:paraId="3D704703" w14:textId="77777777" w:rsidR="00AA5F31" w:rsidRPr="004154C8" w:rsidRDefault="00AA5F31" w:rsidP="00D21879">
            <w:pPr>
              <w:pStyle w:val="Akapitzlist"/>
              <w:numPr>
                <w:ilvl w:val="0"/>
                <w:numId w:val="29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Analiza trendów</w:t>
            </w:r>
          </w:p>
          <w:p w14:paraId="1761177B" w14:textId="77777777" w:rsidR="00AA5F31" w:rsidRPr="004154C8" w:rsidRDefault="00AA5F31" w:rsidP="00D21879">
            <w:pPr>
              <w:pStyle w:val="Akapitzlist"/>
              <w:numPr>
                <w:ilvl w:val="0"/>
                <w:numId w:val="29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Feedback od klientów</w:t>
            </w:r>
          </w:p>
          <w:p w14:paraId="02CE97EA" w14:textId="77777777" w:rsidR="00AA5F31" w:rsidRPr="004154C8" w:rsidRDefault="00AA5F31" w:rsidP="00D21879">
            <w:pPr>
              <w:pStyle w:val="Akapitzlist"/>
              <w:numPr>
                <w:ilvl w:val="0"/>
                <w:numId w:val="29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Grupy fokusowe</w:t>
            </w:r>
          </w:p>
          <w:p w14:paraId="0445C5F7" w14:textId="058E1144" w:rsidR="00AA5F31" w:rsidRPr="004154C8" w:rsidRDefault="00AA5F31" w:rsidP="002911C5">
            <w:pPr>
              <w:pStyle w:val="Akapitzlist"/>
              <w:numPr>
                <w:ilvl w:val="0"/>
                <w:numId w:val="29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Wyszukiwanie nisz rynkowych</w:t>
            </w:r>
          </w:p>
          <w:p w14:paraId="6943E8C7" w14:textId="77777777" w:rsidR="006C4E39" w:rsidRPr="004154C8" w:rsidRDefault="006C4E39" w:rsidP="006C4E39">
            <w:pPr>
              <w:pStyle w:val="Akapitzlist"/>
              <w:spacing w:before="60" w:afterLines="60" w:after="144" w:line="240" w:lineRule="auto"/>
              <w:ind w:left="697"/>
              <w:jc w:val="both"/>
              <w:rPr>
                <w:rFonts w:ascii="Arial" w:hAnsi="Arial" w:cs="Arial"/>
              </w:rPr>
            </w:pPr>
          </w:p>
          <w:p w14:paraId="7324C208" w14:textId="77777777" w:rsidR="00AA5F31" w:rsidRPr="004154C8" w:rsidRDefault="00AA5F31" w:rsidP="00D21879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Analiza produktu w kontekście zdiagnozowanych potrzeb klientów i użytkowników w tym:</w:t>
            </w:r>
          </w:p>
          <w:p w14:paraId="6434A4CA" w14:textId="77777777" w:rsidR="00AA5F31" w:rsidRPr="004154C8" w:rsidRDefault="00AA5F31" w:rsidP="00D21879">
            <w:pPr>
              <w:pStyle w:val="Akapitzlist"/>
              <w:numPr>
                <w:ilvl w:val="0"/>
                <w:numId w:val="26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Kryteria oceny</w:t>
            </w:r>
          </w:p>
          <w:p w14:paraId="52A2CB33" w14:textId="77777777" w:rsidR="00AA5F31" w:rsidRPr="004154C8" w:rsidRDefault="00AA5F31" w:rsidP="00D21879">
            <w:pPr>
              <w:pStyle w:val="Akapitzlist"/>
              <w:numPr>
                <w:ilvl w:val="0"/>
                <w:numId w:val="26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Formułowanie wniosków</w:t>
            </w:r>
          </w:p>
          <w:p w14:paraId="03C835DA" w14:textId="1DFF59E4" w:rsidR="00AA5F31" w:rsidRPr="004154C8" w:rsidRDefault="00AA5F31" w:rsidP="002911C5">
            <w:pPr>
              <w:pStyle w:val="Akapitzlist"/>
              <w:numPr>
                <w:ilvl w:val="0"/>
                <w:numId w:val="26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proofErr w:type="spellStart"/>
            <w:r w:rsidRPr="004154C8">
              <w:rPr>
                <w:rFonts w:ascii="Arial" w:hAnsi="Arial" w:cs="Arial"/>
              </w:rPr>
              <w:t>Brief</w:t>
            </w:r>
            <w:proofErr w:type="spellEnd"/>
            <w:r w:rsidRPr="004154C8">
              <w:rPr>
                <w:rFonts w:ascii="Arial" w:hAnsi="Arial" w:cs="Arial"/>
              </w:rPr>
              <w:t xml:space="preserve"> projektowy</w:t>
            </w:r>
          </w:p>
          <w:p w14:paraId="6D45F76D" w14:textId="77777777" w:rsidR="006C4E39" w:rsidRPr="004154C8" w:rsidRDefault="006C4E39" w:rsidP="006C4E39">
            <w:pPr>
              <w:pStyle w:val="Akapitzlist"/>
              <w:spacing w:before="60" w:afterLines="60" w:after="144" w:line="240" w:lineRule="auto"/>
              <w:ind w:left="697"/>
              <w:jc w:val="both"/>
              <w:rPr>
                <w:rFonts w:ascii="Arial" w:hAnsi="Arial" w:cs="Arial"/>
              </w:rPr>
            </w:pPr>
          </w:p>
          <w:p w14:paraId="32C6AA9D" w14:textId="2A7AE0DE" w:rsidR="00AA5F31" w:rsidRPr="004154C8" w:rsidRDefault="00AA5F31" w:rsidP="002911C5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 xml:space="preserve">Design </w:t>
            </w:r>
            <w:proofErr w:type="spellStart"/>
            <w:r w:rsidRPr="004154C8">
              <w:rPr>
                <w:rFonts w:ascii="Arial" w:hAnsi="Arial" w:cs="Arial"/>
              </w:rPr>
              <w:t>thinking</w:t>
            </w:r>
            <w:proofErr w:type="spellEnd"/>
            <w:r w:rsidRPr="004154C8">
              <w:rPr>
                <w:rFonts w:ascii="Arial" w:hAnsi="Arial" w:cs="Arial"/>
              </w:rPr>
              <w:t xml:space="preserve"> jako skuteczna metoda rozwiązywania zdiagnozowanych problemów </w:t>
            </w:r>
          </w:p>
          <w:p w14:paraId="30320856" w14:textId="77777777" w:rsidR="006C4E39" w:rsidRPr="004154C8" w:rsidRDefault="006C4E39" w:rsidP="006C4E39">
            <w:pPr>
              <w:pStyle w:val="Akapitzlist"/>
              <w:spacing w:before="60" w:afterLines="60" w:after="144" w:line="240" w:lineRule="auto"/>
              <w:ind w:left="414"/>
              <w:jc w:val="both"/>
              <w:rPr>
                <w:rFonts w:ascii="Arial" w:hAnsi="Arial" w:cs="Arial"/>
              </w:rPr>
            </w:pPr>
          </w:p>
          <w:p w14:paraId="39264AF5" w14:textId="19065283" w:rsidR="00AA5F31" w:rsidRPr="004154C8" w:rsidRDefault="00AA5F31" w:rsidP="002911C5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Proces projektowy: etapy i ich wpływ na przyszły produkt</w:t>
            </w:r>
          </w:p>
          <w:p w14:paraId="0A7688E9" w14:textId="77777777" w:rsidR="006C4E39" w:rsidRPr="004154C8" w:rsidRDefault="006C4E39" w:rsidP="006C4E39">
            <w:pPr>
              <w:pStyle w:val="Akapitzlist"/>
              <w:spacing w:before="60" w:afterLines="60" w:after="144" w:line="240" w:lineRule="auto"/>
              <w:ind w:left="414"/>
              <w:jc w:val="both"/>
              <w:rPr>
                <w:rFonts w:ascii="Arial" w:hAnsi="Arial" w:cs="Arial"/>
              </w:rPr>
            </w:pPr>
          </w:p>
          <w:p w14:paraId="006F18EE" w14:textId="14EFA447" w:rsidR="006C4E39" w:rsidRPr="004154C8" w:rsidRDefault="00AA5F31" w:rsidP="006C4E39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proofErr w:type="spellStart"/>
            <w:r w:rsidRPr="004154C8">
              <w:rPr>
                <w:rFonts w:ascii="Arial" w:hAnsi="Arial" w:cs="Arial"/>
              </w:rPr>
              <w:t>Neuromarketing</w:t>
            </w:r>
            <w:proofErr w:type="spellEnd"/>
            <w:r w:rsidRPr="004154C8">
              <w:rPr>
                <w:rFonts w:ascii="Arial" w:hAnsi="Arial" w:cs="Arial"/>
              </w:rPr>
              <w:t xml:space="preserve"> jako skuteczne narzędzie sukcesu firm i ich produktów Naukowe podstawy </w:t>
            </w:r>
            <w:proofErr w:type="spellStart"/>
            <w:r w:rsidRPr="004154C8">
              <w:rPr>
                <w:rFonts w:ascii="Arial" w:hAnsi="Arial" w:cs="Arial"/>
              </w:rPr>
              <w:t>neuromarketingu</w:t>
            </w:r>
            <w:proofErr w:type="spellEnd"/>
            <w:r w:rsidRPr="004154C8">
              <w:rPr>
                <w:rFonts w:ascii="Arial" w:hAnsi="Arial" w:cs="Arial"/>
              </w:rPr>
              <w:t xml:space="preserve"> w tym:</w:t>
            </w:r>
          </w:p>
          <w:p w14:paraId="232B75D7" w14:textId="77777777" w:rsidR="00AA5F31" w:rsidRPr="004154C8" w:rsidRDefault="00AA5F31" w:rsidP="00D21879">
            <w:pPr>
              <w:pStyle w:val="Akapitzlist"/>
              <w:numPr>
                <w:ilvl w:val="0"/>
                <w:numId w:val="27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Analiza kanałów komunikacji z rynkiem i odbiorcami</w:t>
            </w:r>
          </w:p>
          <w:p w14:paraId="55548289" w14:textId="77777777" w:rsidR="00AA5F31" w:rsidRPr="004154C8" w:rsidRDefault="00AA5F31" w:rsidP="00D21879">
            <w:pPr>
              <w:pStyle w:val="Akapitzlist"/>
              <w:numPr>
                <w:ilvl w:val="0"/>
                <w:numId w:val="27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Analiza produktów</w:t>
            </w:r>
          </w:p>
          <w:p w14:paraId="26209BE9" w14:textId="77777777" w:rsidR="00AA5F31" w:rsidRPr="004154C8" w:rsidRDefault="00AA5F31" w:rsidP="00D21879">
            <w:pPr>
              <w:pStyle w:val="Akapitzlist"/>
              <w:numPr>
                <w:ilvl w:val="0"/>
                <w:numId w:val="27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Analiza grup docelowych</w:t>
            </w:r>
          </w:p>
          <w:p w14:paraId="31F5B1FF" w14:textId="0C0E8EF1" w:rsidR="00AA5F31" w:rsidRPr="004154C8" w:rsidRDefault="00AA5F31" w:rsidP="002911C5">
            <w:pPr>
              <w:pStyle w:val="Akapitzlist"/>
              <w:numPr>
                <w:ilvl w:val="0"/>
                <w:numId w:val="27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Możliwości projektowania przyszłych reakcji użytkowników</w:t>
            </w:r>
          </w:p>
          <w:p w14:paraId="487DF71B" w14:textId="77777777" w:rsidR="006C4E39" w:rsidRPr="004154C8" w:rsidRDefault="006C4E39" w:rsidP="006C4E39">
            <w:pPr>
              <w:pStyle w:val="Akapitzlist"/>
              <w:spacing w:before="60" w:afterLines="60" w:after="144" w:line="240" w:lineRule="auto"/>
              <w:ind w:left="697"/>
              <w:jc w:val="both"/>
              <w:rPr>
                <w:rFonts w:ascii="Arial" w:hAnsi="Arial" w:cs="Arial"/>
              </w:rPr>
            </w:pPr>
          </w:p>
          <w:p w14:paraId="36CE8DEC" w14:textId="5594DF14" w:rsidR="00AA5F31" w:rsidRPr="004154C8" w:rsidRDefault="00AA5F31" w:rsidP="00D21879">
            <w:pPr>
              <w:pStyle w:val="Akapitzlist"/>
              <w:numPr>
                <w:ilvl w:val="0"/>
                <w:numId w:val="2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Trening umiejętności</w:t>
            </w:r>
            <w:r w:rsidR="009C46C6" w:rsidRPr="004154C8">
              <w:rPr>
                <w:rFonts w:ascii="Arial" w:hAnsi="Arial" w:cs="Arial"/>
              </w:rPr>
              <w:t>:</w:t>
            </w:r>
          </w:p>
          <w:p w14:paraId="49439381" w14:textId="40DBE0A8" w:rsidR="006C4E39" w:rsidRPr="004154C8" w:rsidRDefault="00AA5F31" w:rsidP="006C4E39">
            <w:pPr>
              <w:pStyle w:val="Akapitzlist"/>
              <w:numPr>
                <w:ilvl w:val="0"/>
                <w:numId w:val="28"/>
              </w:numPr>
              <w:spacing w:before="60" w:afterLines="60" w:after="144" w:line="240" w:lineRule="auto"/>
              <w:ind w:left="697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Kreatywne zadanie warsztaty podsumowujące szkolenie. Uczestnicy przy wsparciu trenerów rozwiązują określony przez wykładowców problem projektowy.</w:t>
            </w:r>
          </w:p>
          <w:p w14:paraId="407EA7FC" w14:textId="75B33996" w:rsidR="006C4E39" w:rsidRPr="004154C8" w:rsidRDefault="006C4E39" w:rsidP="006C4E39">
            <w:pPr>
              <w:spacing w:before="60" w:afterLines="60" w:after="144" w:line="240" w:lineRule="auto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Dodatkowe wymagania:</w:t>
            </w:r>
          </w:p>
          <w:p w14:paraId="44E20C04" w14:textId="4583FD92" w:rsidR="004154C8" w:rsidRPr="00E3482C" w:rsidRDefault="006C4E39" w:rsidP="00E3482C">
            <w:pPr>
              <w:pStyle w:val="Akapitzlist"/>
              <w:numPr>
                <w:ilvl w:val="0"/>
                <w:numId w:val="44"/>
              </w:numPr>
              <w:spacing w:before="60" w:afterLines="60" w:after="144" w:line="240" w:lineRule="auto"/>
              <w:ind w:left="414" w:hanging="357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lastRenderedPageBreak/>
              <w:t xml:space="preserve">Zakres usługi powinien uwzględniać </w:t>
            </w:r>
            <w:r w:rsidR="00195CF8" w:rsidRPr="004154C8">
              <w:rPr>
                <w:rFonts w:ascii="Arial" w:hAnsi="Arial" w:cs="Arial"/>
              </w:rPr>
              <w:t>możliwość wystąpienia potrzeb związanych z zapewnieniem udogodnień</w:t>
            </w:r>
            <w:r w:rsidRPr="004154C8">
              <w:rPr>
                <w:rFonts w:ascii="Arial" w:hAnsi="Arial" w:cs="Arial"/>
              </w:rPr>
              <w:t xml:space="preserve"> dla osób z niepełnosprawnościami w przypadku obecności uczestników/czek z </w:t>
            </w:r>
            <w:proofErr w:type="spellStart"/>
            <w:r w:rsidRPr="004154C8">
              <w:rPr>
                <w:rFonts w:ascii="Arial" w:hAnsi="Arial" w:cs="Arial"/>
              </w:rPr>
              <w:t>OzN</w:t>
            </w:r>
            <w:proofErr w:type="spellEnd"/>
            <w:r w:rsidRPr="004154C8">
              <w:rPr>
                <w:rFonts w:ascii="Arial" w:hAnsi="Arial" w:cs="Arial"/>
              </w:rPr>
              <w:t xml:space="preserve"> w tym w szczególności poprzez zapewnienie elastycznych form wsparcia na przykład: wydłużony czas trwania szkoleń – potrzeba tłumaczenia na język migowy, konieczność wolniejszego mówienia, krótsze sesje szkoleniowe, częstsze i dłuższe przerwy)</w:t>
            </w:r>
          </w:p>
        </w:tc>
      </w:tr>
      <w:tr w:rsidR="007115A7" w:rsidRPr="004154C8" w14:paraId="3025E5F2" w14:textId="77777777" w:rsidTr="00492751">
        <w:trPr>
          <w:jc w:val="center"/>
        </w:trPr>
        <w:tc>
          <w:tcPr>
            <w:tcW w:w="3256" w:type="dxa"/>
            <w:vAlign w:val="center"/>
          </w:tcPr>
          <w:p w14:paraId="0D9A07DC" w14:textId="77777777" w:rsidR="009C46C6" w:rsidRPr="004154C8" w:rsidRDefault="009C46C6" w:rsidP="009C46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1E84A975" w14:textId="73A552C1" w:rsidR="009C46C6" w:rsidRPr="004154C8" w:rsidRDefault="009C46C6" w:rsidP="009C46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t xml:space="preserve">III.  Opracowanie dokumentacji wzorniczej </w:t>
            </w:r>
            <w:r w:rsidR="002911C5" w:rsidRPr="004154C8">
              <w:rPr>
                <w:rFonts w:ascii="Arial" w:hAnsi="Arial" w:cs="Arial"/>
                <w:b/>
                <w:bCs/>
              </w:rPr>
              <w:t xml:space="preserve">filtra FIL PRO </w:t>
            </w:r>
            <w:r w:rsidRPr="004154C8">
              <w:rPr>
                <w:rFonts w:ascii="Arial" w:hAnsi="Arial" w:cs="Arial"/>
                <w:b/>
                <w:bCs/>
              </w:rPr>
              <w:t>(innowacja produktowa)</w:t>
            </w:r>
          </w:p>
          <w:p w14:paraId="45FF9B2E" w14:textId="0D167791" w:rsidR="007115A7" w:rsidRPr="004154C8" w:rsidRDefault="007115A7" w:rsidP="007115A7">
            <w:pPr>
              <w:pStyle w:val="Akapitzlist"/>
              <w:spacing w:after="0" w:line="360" w:lineRule="auto"/>
              <w:contextualSpacing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26" w:type="dxa"/>
            <w:vAlign w:val="center"/>
          </w:tcPr>
          <w:p w14:paraId="340A7AEB" w14:textId="77777777" w:rsidR="00691A6F" w:rsidRPr="005F5748" w:rsidRDefault="00691A6F" w:rsidP="00691A6F">
            <w:pPr>
              <w:spacing w:beforeLines="60" w:before="144" w:afterLines="60" w:after="144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Wykonanie projektu wzorniczego i konstrukcyjnego filtra FIL PRO: </w:t>
            </w:r>
          </w:p>
          <w:p w14:paraId="111A684F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Metodologia: założenia Design </w:t>
            </w:r>
            <w:proofErr w:type="spellStart"/>
            <w:r w:rsidRPr="005F5748">
              <w:rPr>
                <w:rFonts w:ascii="Arial" w:hAnsi="Arial" w:cs="Arial"/>
              </w:rPr>
              <w:t>Thinking</w:t>
            </w:r>
            <w:proofErr w:type="spellEnd"/>
            <w:r w:rsidRPr="005F5748">
              <w:rPr>
                <w:rFonts w:ascii="Arial" w:hAnsi="Arial" w:cs="Arial"/>
              </w:rPr>
              <w:t xml:space="preserve">, mapa myśli, </w:t>
            </w:r>
            <w:proofErr w:type="spellStart"/>
            <w:r w:rsidRPr="005F5748">
              <w:rPr>
                <w:rFonts w:ascii="Arial" w:hAnsi="Arial" w:cs="Arial"/>
              </w:rPr>
              <w:t>brainstorming</w:t>
            </w:r>
            <w:proofErr w:type="spellEnd"/>
            <w:r w:rsidRPr="005F5748">
              <w:rPr>
                <w:rFonts w:ascii="Arial" w:hAnsi="Arial" w:cs="Arial"/>
              </w:rPr>
              <w:t xml:space="preserve">, </w:t>
            </w:r>
            <w:proofErr w:type="spellStart"/>
            <w:r w:rsidRPr="005F5748">
              <w:rPr>
                <w:rFonts w:ascii="Arial" w:hAnsi="Arial" w:cs="Arial"/>
              </w:rPr>
              <w:t>MethodKit</w:t>
            </w:r>
            <w:proofErr w:type="spellEnd"/>
            <w:r w:rsidRPr="005F5748">
              <w:rPr>
                <w:rFonts w:ascii="Arial" w:hAnsi="Arial" w:cs="Arial"/>
              </w:rPr>
              <w:t xml:space="preserve">, IDEO Human </w:t>
            </w:r>
            <w:proofErr w:type="spellStart"/>
            <w:r w:rsidRPr="005F5748">
              <w:rPr>
                <w:rFonts w:ascii="Arial" w:hAnsi="Arial" w:cs="Arial"/>
              </w:rPr>
              <w:t>Centered</w:t>
            </w:r>
            <w:proofErr w:type="spellEnd"/>
            <w:r w:rsidRPr="005F5748">
              <w:rPr>
                <w:rFonts w:ascii="Arial" w:hAnsi="Arial" w:cs="Arial"/>
              </w:rPr>
              <w:t xml:space="preserve">, Design Toolkit, Idea </w:t>
            </w:r>
            <w:proofErr w:type="spellStart"/>
            <w:r w:rsidRPr="005F5748">
              <w:rPr>
                <w:rFonts w:ascii="Arial" w:hAnsi="Arial" w:cs="Arial"/>
              </w:rPr>
              <w:t>Speed</w:t>
            </w:r>
            <w:proofErr w:type="spellEnd"/>
            <w:r w:rsidRPr="005F5748">
              <w:rPr>
                <w:rFonts w:ascii="Arial" w:hAnsi="Arial" w:cs="Arial"/>
              </w:rPr>
              <w:t xml:space="preserve"> </w:t>
            </w:r>
            <w:proofErr w:type="spellStart"/>
            <w:r w:rsidRPr="005F5748">
              <w:rPr>
                <w:rFonts w:ascii="Arial" w:hAnsi="Arial" w:cs="Arial"/>
              </w:rPr>
              <w:t>Dating</w:t>
            </w:r>
            <w:proofErr w:type="spellEnd"/>
            <w:r w:rsidRPr="005F5748">
              <w:rPr>
                <w:rFonts w:ascii="Arial" w:hAnsi="Arial" w:cs="Arial"/>
              </w:rPr>
              <w:t xml:space="preserve">, Brand Deck. </w:t>
            </w:r>
            <w:proofErr w:type="spellStart"/>
            <w:r w:rsidRPr="005F5748">
              <w:rPr>
                <w:rFonts w:ascii="Arial" w:hAnsi="Arial" w:cs="Arial"/>
              </w:rPr>
              <w:t>parame</w:t>
            </w:r>
            <w:proofErr w:type="spellEnd"/>
            <w:r w:rsidRPr="005F5748">
              <w:rPr>
                <w:rFonts w:ascii="Arial" w:hAnsi="Arial" w:cs="Arial"/>
              </w:rPr>
              <w:t xml:space="preserve"> </w:t>
            </w:r>
            <w:proofErr w:type="spellStart"/>
            <w:r w:rsidRPr="005F5748">
              <w:rPr>
                <w:rFonts w:ascii="Arial" w:hAnsi="Arial" w:cs="Arial"/>
              </w:rPr>
              <w:t>tryczne</w:t>
            </w:r>
            <w:proofErr w:type="spellEnd"/>
            <w:r w:rsidRPr="005F5748">
              <w:rPr>
                <w:rFonts w:ascii="Arial" w:hAnsi="Arial" w:cs="Arial"/>
              </w:rPr>
              <w:t xml:space="preserve"> modele 3D, integracja elementów produktu, dokumentacja wzornicza</w:t>
            </w:r>
            <w:r w:rsidRPr="005F5748">
              <w:rPr>
                <w:rFonts w:ascii="Arial" w:hAnsi="Arial" w:cs="Arial"/>
              </w:rPr>
              <w:br/>
              <w:t>i konstruktorska</w:t>
            </w:r>
          </w:p>
          <w:p w14:paraId="3D20577F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Projekt wzorniczy i konstrukcyjny powinien uwzględniać zastosowanie siatki rdzenia wewnętrznego z większym oczkiem -docelowo o powierzchni 180 mm2.</w:t>
            </w:r>
          </w:p>
          <w:p w14:paraId="1CC970D7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Projekt wzorniczy i konstrukcyjny powinien uwzględniać eliminację opasek tekstylnych klejonych i zastąpienie ich metalowymi opaskami (metalowe opaski będą możliwe do recyklingu, wyeliminują potrzeby użycia kleju, zwiększą jednorodność wyrobu, zwiększą trwałość i jakość produktu) – docelowo 1 opaska metalowa</w:t>
            </w:r>
          </w:p>
          <w:p w14:paraId="76FAA971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Projekt wzorniczy i konstrukcyjny powinien uwzględniać zwiększoną trwałość i stabilność konstrukcji filtra poprzez zastosowanie dedykowanych rozwiązań i zmianę technologii: </w:t>
            </w:r>
          </w:p>
          <w:p w14:paraId="09433CE1" w14:textId="77777777" w:rsidR="00691A6F" w:rsidRPr="005F5748" w:rsidRDefault="00691A6F" w:rsidP="00691A6F">
            <w:pPr>
              <w:pStyle w:val="Akapitzlist"/>
              <w:numPr>
                <w:ilvl w:val="0"/>
                <w:numId w:val="45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Ergonomia rozkładu plis: metalowe opaski z uwypukleniami lub "ząbkami" - filtr ma być bardziej stabilny, co przełoży się na jego dłuższą żywotność.</w:t>
            </w:r>
          </w:p>
          <w:p w14:paraId="73833BB5" w14:textId="77777777" w:rsidR="00691A6F" w:rsidRPr="005F5748" w:rsidRDefault="00691A6F" w:rsidP="00691A6F">
            <w:pPr>
              <w:pStyle w:val="Akapitzlist"/>
              <w:numPr>
                <w:ilvl w:val="0"/>
                <w:numId w:val="45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Zmniejszone ryzyko uszkodzeń: Wzmocniona konstrukcja filtra redukować ma ryzyko rozerwania podczas czyszczenia.</w:t>
            </w:r>
          </w:p>
          <w:p w14:paraId="0C9682E5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Projekt wzorniczy i konstrukcyjny powinien uwzględniać innowacyjne technologie stabilizujące materiał filtracyjny - "Ząbki" lub opaska wewnętrzna stabilizujące plis z poziomu rdzenia wewnętrznego</w:t>
            </w:r>
          </w:p>
          <w:p w14:paraId="052853A7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Projekt wzorniczy i konstrukcyjny powinien uwzględniać wysoką wydajność - opory przepływu nie mniej niż 1800 Pa po 4430 minutach, co będzie świadczyć o jego wysokiej wydajności i niezawodności przez długi czas użytkowania </w:t>
            </w:r>
          </w:p>
          <w:p w14:paraId="771DD394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Projekt wzorniczy i konstrukcyjny powinien uwzględniać zwiększoną trwałość i funkcjonalność filtrów poprzez technologię zapewniającą dłuższą trwałość i minimalizację </w:t>
            </w:r>
            <w:r w:rsidRPr="005F5748">
              <w:rPr>
                <w:rFonts w:ascii="Arial" w:hAnsi="Arial" w:cs="Arial"/>
              </w:rPr>
              <w:lastRenderedPageBreak/>
              <w:t xml:space="preserve">odpadów produkcyjnych </w:t>
            </w:r>
          </w:p>
          <w:p w14:paraId="4E4AD185" w14:textId="77777777" w:rsidR="00691A6F" w:rsidRPr="005F5748" w:rsidRDefault="00691A6F" w:rsidP="00691A6F">
            <w:pPr>
              <w:pStyle w:val="Akapitzlist"/>
              <w:numPr>
                <w:ilvl w:val="0"/>
                <w:numId w:val="47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Projekt wzorniczy i konstrukcyjny powinien uwzględniać zmniejszenie odpadowości do 10% przy produkcji siatki wewnętrznej (na poziomie 10 % masy, tj. 0,1 kg z 1 kg materiału do produkcji siatki wewnętrznej- wartość docelowa).</w:t>
            </w:r>
          </w:p>
          <w:p w14:paraId="2754C5CB" w14:textId="77777777" w:rsidR="00691A6F" w:rsidRPr="005F5748" w:rsidRDefault="00691A6F" w:rsidP="00691A6F">
            <w:pPr>
              <w:pStyle w:val="Akapitzlist"/>
              <w:numPr>
                <w:ilvl w:val="0"/>
                <w:numId w:val="47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Zai</w:t>
            </w:r>
            <w:r w:rsidRPr="005F5748">
              <w:rPr>
                <w:rFonts w:ascii="Arial" w:hAnsi="Arial" w:cs="Arial"/>
              </w:rPr>
              <w:t>mplemento</w:t>
            </w:r>
            <w:r>
              <w:rPr>
                <w:rFonts w:ascii="Arial" w:hAnsi="Arial" w:cs="Arial"/>
              </w:rPr>
              <w:t>wanie rozwiązania pozwalającego</w:t>
            </w:r>
            <w:r w:rsidRPr="005F5748">
              <w:rPr>
                <w:rFonts w:ascii="Arial" w:hAnsi="Arial" w:cs="Arial"/>
              </w:rPr>
              <w:t xml:space="preserve"> na wyeliminowane tekstylnej opaski 20 g/szt. filtra i kleju o wadze 100 g/szt. filtra. </w:t>
            </w:r>
          </w:p>
          <w:p w14:paraId="7A34B47D" w14:textId="77777777" w:rsidR="00691A6F" w:rsidRPr="005F5748" w:rsidRDefault="00691A6F" w:rsidP="00691A6F">
            <w:pPr>
              <w:pStyle w:val="Akapitzlist"/>
              <w:numPr>
                <w:ilvl w:val="0"/>
                <w:numId w:val="40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Projekt wzorniczy i konstrukcyjny powinien uwzględniać opakowania i produkty znakowane.</w:t>
            </w:r>
          </w:p>
          <w:p w14:paraId="52FD2502" w14:textId="77777777" w:rsidR="00691A6F" w:rsidRPr="005F5748" w:rsidRDefault="00691A6F" w:rsidP="00691A6F">
            <w:pPr>
              <w:spacing w:beforeLines="60" w:before="144" w:afterLines="60" w:after="144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Wymagania dla usługi opracowania projektów wzorniczych</w:t>
            </w:r>
            <w:r w:rsidRPr="005F5748">
              <w:rPr>
                <w:rFonts w:ascii="Arial" w:hAnsi="Arial" w:cs="Arial"/>
              </w:rPr>
              <w:br/>
              <w:t>i konstrukcyjnych filtrów FIL PRO:</w:t>
            </w:r>
          </w:p>
          <w:p w14:paraId="54819278" w14:textId="77777777" w:rsidR="00691A6F" w:rsidRPr="005F5748" w:rsidRDefault="00691A6F" w:rsidP="00691A6F">
            <w:pPr>
              <w:pStyle w:val="Akapitzlist"/>
              <w:numPr>
                <w:ilvl w:val="0"/>
                <w:numId w:val="46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Generowanie różnorodnych koncepcji projektu. Opracowanie koncepcji i określenie funkcjonalności, materiałów, kolorystyki, kształtu i formy projektowanego produktu, planowanie cyklu życia produktu i jego uczestnictwa w rynku.</w:t>
            </w:r>
          </w:p>
          <w:p w14:paraId="09DCF025" w14:textId="77777777" w:rsidR="00691A6F" w:rsidRPr="005F5748" w:rsidRDefault="00691A6F" w:rsidP="00691A6F">
            <w:pPr>
              <w:pStyle w:val="Akapitzlist"/>
              <w:numPr>
                <w:ilvl w:val="0"/>
                <w:numId w:val="48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Kamień milowy/punkt kontrolny: Dokumentacja </w:t>
            </w:r>
            <w:proofErr w:type="spellStart"/>
            <w:r w:rsidRPr="005F5748">
              <w:rPr>
                <w:rFonts w:ascii="Arial" w:hAnsi="Arial" w:cs="Arial"/>
              </w:rPr>
              <w:t>briefu</w:t>
            </w:r>
            <w:proofErr w:type="spellEnd"/>
            <w:r w:rsidRPr="005F5748">
              <w:rPr>
                <w:rFonts w:ascii="Arial" w:hAnsi="Arial" w:cs="Arial"/>
              </w:rPr>
              <w:t xml:space="preserve"> projektowego dla koncepcji w formie wzorów szablonów dokumentacji oraz prezentacja dopracowanych koncepcji.</w:t>
            </w:r>
          </w:p>
          <w:p w14:paraId="7BF57A27" w14:textId="77777777" w:rsidR="00691A6F" w:rsidRPr="005F5748" w:rsidRDefault="00691A6F" w:rsidP="00691A6F">
            <w:pPr>
              <w:pStyle w:val="Akapitzlist"/>
              <w:numPr>
                <w:ilvl w:val="0"/>
                <w:numId w:val="46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Zaprojektowanie wyrobów filtrów przemysłowych w zakresie podziałów technologicznych, wykończenia powierzchni, konstrukcji detali itp.</w:t>
            </w:r>
          </w:p>
          <w:p w14:paraId="135C2BA6" w14:textId="77777777" w:rsidR="00691A6F" w:rsidRPr="005F5748" w:rsidRDefault="00691A6F" w:rsidP="00691A6F">
            <w:pPr>
              <w:pStyle w:val="Akapitzlist"/>
              <w:numPr>
                <w:ilvl w:val="0"/>
                <w:numId w:val="49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Kamień milowy/punkt kontrolny: Dokumentacja pełnej dokumentacji wzorniczej dla wybranej jednej koncepcji wytycznych do projektowania.</w:t>
            </w:r>
          </w:p>
          <w:p w14:paraId="52032DFC" w14:textId="77777777" w:rsidR="00691A6F" w:rsidRPr="005F5748" w:rsidRDefault="00691A6F" w:rsidP="00691A6F">
            <w:pPr>
              <w:pStyle w:val="Akapitzlist"/>
              <w:numPr>
                <w:ilvl w:val="0"/>
                <w:numId w:val="46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Prototypowanie roboczych modeli gabarytowych w skali lub w rozmiarze rzeczywistym.</w:t>
            </w:r>
          </w:p>
          <w:p w14:paraId="5F07FC9A" w14:textId="77777777" w:rsidR="00691A6F" w:rsidRPr="005F5748" w:rsidRDefault="00691A6F" w:rsidP="00691A6F">
            <w:pPr>
              <w:pStyle w:val="Akapitzlist"/>
              <w:numPr>
                <w:ilvl w:val="0"/>
                <w:numId w:val="50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Kamień milowy: Raport z przeprowadzonych prac wytworzenia minimum jednego prototypu produktu.</w:t>
            </w:r>
          </w:p>
          <w:p w14:paraId="50729AE7" w14:textId="77777777" w:rsidR="00691A6F" w:rsidRPr="005F5748" w:rsidRDefault="00691A6F" w:rsidP="00691A6F">
            <w:pPr>
              <w:pStyle w:val="Akapitzlist"/>
              <w:numPr>
                <w:ilvl w:val="0"/>
                <w:numId w:val="46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Prototypowanie i testowanie funkcjonalności, wytrzymałości, ergonomii oraz estetyki prototypu produktu.</w:t>
            </w:r>
          </w:p>
          <w:p w14:paraId="57AD6C87" w14:textId="77777777" w:rsidR="00691A6F" w:rsidRPr="005F5748" w:rsidRDefault="00691A6F" w:rsidP="00691A6F">
            <w:pPr>
              <w:pStyle w:val="Akapitzlist"/>
              <w:numPr>
                <w:ilvl w:val="0"/>
                <w:numId w:val="51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Kamień milowy: Raport z przeprowadzonych testów minimum dwóch kolejnych wersji prototypów produktu. </w:t>
            </w:r>
          </w:p>
          <w:p w14:paraId="3329645D" w14:textId="77777777" w:rsidR="00691A6F" w:rsidRPr="005F5748" w:rsidRDefault="00691A6F" w:rsidP="00691A6F">
            <w:pPr>
              <w:spacing w:beforeLines="60" w:before="144" w:afterLines="60" w:after="144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Uszczegółowienie wymagań dla usługi opracowania projektów wzorniczych i konstrukcyjnych filtrów FIL PRO:</w:t>
            </w:r>
          </w:p>
          <w:p w14:paraId="55FC1E26" w14:textId="77777777" w:rsidR="00691A6F" w:rsidRPr="005F5748" w:rsidRDefault="00691A6F" w:rsidP="00691A6F">
            <w:pPr>
              <w:pStyle w:val="Akapitzlist"/>
              <w:numPr>
                <w:ilvl w:val="0"/>
                <w:numId w:val="52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Wykonanie projektu wzorniczego i konstrukcyjnego nowego filtra przemysłowego - FIL PRO - czasochłonność prac około 400 rob/h</w:t>
            </w:r>
            <w:r w:rsidRPr="005F5748">
              <w:rPr>
                <w:rFonts w:ascii="Arial" w:hAnsi="Arial" w:cs="Arial"/>
              </w:rPr>
              <w:br/>
              <w:t>w tym:</w:t>
            </w:r>
          </w:p>
          <w:p w14:paraId="441D73E4" w14:textId="77777777" w:rsidR="00691A6F" w:rsidRPr="005F5748" w:rsidRDefault="00691A6F" w:rsidP="00691A6F">
            <w:pPr>
              <w:pStyle w:val="Akapitzlist"/>
              <w:numPr>
                <w:ilvl w:val="0"/>
                <w:numId w:val="53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Opracowanie projektu filtra FIL PRO z uwzględnieniem wytycznych dla wykonania projektu wzorniczego</w:t>
            </w:r>
            <w:r w:rsidRPr="005F5748">
              <w:rPr>
                <w:rFonts w:ascii="Arial" w:hAnsi="Arial" w:cs="Arial"/>
              </w:rPr>
              <w:br/>
              <w:t>i konstrukcyjnego: (80h)</w:t>
            </w:r>
          </w:p>
          <w:p w14:paraId="38F3D4BC" w14:textId="77777777" w:rsidR="00691A6F" w:rsidRPr="005F5748" w:rsidRDefault="00691A6F" w:rsidP="00691A6F">
            <w:pPr>
              <w:pStyle w:val="Akapitzlist"/>
              <w:numPr>
                <w:ilvl w:val="0"/>
                <w:numId w:val="53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lastRenderedPageBreak/>
              <w:t>Generowanie różnorodnych koncepcji projektu z uwzględnieniem wytycznych wzorniczych w układzie przestrzennym, zastosowanie nowoczesnych materiałów</w:t>
            </w:r>
            <w:r w:rsidRPr="005F5748">
              <w:rPr>
                <w:rFonts w:ascii="Arial" w:hAnsi="Arial" w:cs="Arial"/>
              </w:rPr>
              <w:br/>
              <w:t>i rozwiązania estetyczne. (40h)</w:t>
            </w:r>
          </w:p>
          <w:p w14:paraId="7D350124" w14:textId="77777777" w:rsidR="00691A6F" w:rsidRPr="005F5748" w:rsidRDefault="00691A6F" w:rsidP="00691A6F">
            <w:pPr>
              <w:pStyle w:val="Akapitzlist"/>
              <w:numPr>
                <w:ilvl w:val="0"/>
                <w:numId w:val="53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Projektowanie techniczne za pomocą programów typu CAD, np. </w:t>
            </w:r>
            <w:proofErr w:type="spellStart"/>
            <w:r w:rsidRPr="005F5748">
              <w:rPr>
                <w:rFonts w:ascii="Arial" w:hAnsi="Arial" w:cs="Arial"/>
              </w:rPr>
              <w:t>Solidworks</w:t>
            </w:r>
            <w:proofErr w:type="spellEnd"/>
            <w:r w:rsidRPr="005F5748">
              <w:rPr>
                <w:rFonts w:ascii="Arial" w:hAnsi="Arial" w:cs="Arial"/>
              </w:rPr>
              <w:t>. Szczegółowe opracowanie projektu przy użyciu oprogramowania z uwzględnieniem precyzyjnych wymiarów, parametry techniczne i wybór materiałów. (120h)</w:t>
            </w:r>
          </w:p>
          <w:p w14:paraId="7579C1E7" w14:textId="77777777" w:rsidR="00691A6F" w:rsidRPr="005F5748" w:rsidRDefault="00691A6F" w:rsidP="00691A6F">
            <w:pPr>
              <w:pStyle w:val="Akapitzlist"/>
              <w:numPr>
                <w:ilvl w:val="0"/>
                <w:numId w:val="53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Opracowanie wizualizacji 3D umożliwiające klientom wirtualną prezentację projektu przed faktycznym wdrożeniem. Szczegółowe określenie funkcji, użytkowości, aspektów technicznych produktu. (60 h)</w:t>
            </w:r>
          </w:p>
          <w:p w14:paraId="5B10B6A0" w14:textId="77777777" w:rsidR="00691A6F" w:rsidRPr="005F5748" w:rsidRDefault="00691A6F" w:rsidP="00691A6F">
            <w:pPr>
              <w:pStyle w:val="Akapitzlist"/>
              <w:numPr>
                <w:ilvl w:val="0"/>
                <w:numId w:val="53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Przedstawienie projektu zespołowi decyzyjnemu i ocena zgodności z wcześniej ustalonymi kryteriami - dokumentacja </w:t>
            </w:r>
            <w:proofErr w:type="spellStart"/>
            <w:r w:rsidRPr="005F5748">
              <w:rPr>
                <w:rFonts w:ascii="Arial" w:hAnsi="Arial" w:cs="Arial"/>
              </w:rPr>
              <w:t>briefu</w:t>
            </w:r>
            <w:proofErr w:type="spellEnd"/>
            <w:r w:rsidRPr="005F5748">
              <w:rPr>
                <w:rFonts w:ascii="Arial" w:hAnsi="Arial" w:cs="Arial"/>
              </w:rPr>
              <w:t xml:space="preserve"> projektowego dla koncepcji w formie wzorów szablonów dokumentacji oraz prezentacja dopracowanych koncepcji (20h)</w:t>
            </w:r>
          </w:p>
          <w:p w14:paraId="2B3AEDC5" w14:textId="77777777" w:rsidR="00691A6F" w:rsidRPr="005F5748" w:rsidRDefault="00691A6F" w:rsidP="00691A6F">
            <w:pPr>
              <w:pStyle w:val="Akapitzlist"/>
              <w:numPr>
                <w:ilvl w:val="0"/>
                <w:numId w:val="53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Wykonanie dokumentacji projektu i oddzielnej do realizacji prototypu (80 h)</w:t>
            </w:r>
          </w:p>
          <w:p w14:paraId="0EC069A6" w14:textId="77777777" w:rsidR="00691A6F" w:rsidRPr="005F5748" w:rsidRDefault="00691A6F" w:rsidP="00691A6F">
            <w:pPr>
              <w:pStyle w:val="Akapitzlist"/>
              <w:numPr>
                <w:ilvl w:val="0"/>
                <w:numId w:val="52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Pierwsze prototypowanie i testowanie pod kątem wytrzymałości, estetyki i funkcjonalności, weryfikacja poprawności projektu na bazie wyników testów prototypu, wprowadzenie ewentualnych zmian i korekt w projekcie oraz wytworzenie i przetestowanie pierwszych prototypów - czasochłonność prac około 80 rob/h</w:t>
            </w:r>
            <w:r w:rsidRPr="005F5748">
              <w:rPr>
                <w:rFonts w:ascii="Arial" w:hAnsi="Arial" w:cs="Arial"/>
              </w:rPr>
              <w:br/>
              <w:t xml:space="preserve">w tym: </w:t>
            </w:r>
          </w:p>
          <w:p w14:paraId="06A1B8EF" w14:textId="77777777" w:rsidR="00691A6F" w:rsidRPr="005F5748" w:rsidRDefault="00691A6F" w:rsidP="00691A6F">
            <w:pPr>
              <w:pStyle w:val="Akapitzlist"/>
              <w:numPr>
                <w:ilvl w:val="0"/>
                <w:numId w:val="54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Wybór Materiałów Prototypowych: Wybór materiałów prototypowych, które najlepiej odzwierciedlają planowane właściwości końcowego produktu (10h)</w:t>
            </w:r>
          </w:p>
          <w:p w14:paraId="05406213" w14:textId="77777777" w:rsidR="00691A6F" w:rsidRPr="005F5748" w:rsidRDefault="00691A6F" w:rsidP="00691A6F">
            <w:pPr>
              <w:pStyle w:val="Akapitzlist"/>
              <w:numPr>
                <w:ilvl w:val="0"/>
                <w:numId w:val="54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Wykonanie </w:t>
            </w:r>
            <w:r>
              <w:rPr>
                <w:rFonts w:ascii="Arial" w:hAnsi="Arial" w:cs="Arial"/>
              </w:rPr>
              <w:t>12</w:t>
            </w:r>
            <w:r w:rsidRPr="005F5748">
              <w:rPr>
                <w:rFonts w:ascii="Arial" w:hAnsi="Arial" w:cs="Arial"/>
              </w:rPr>
              <w:t xml:space="preserve"> prototypów przeznaczonych do badań i testów (15h)</w:t>
            </w:r>
          </w:p>
          <w:p w14:paraId="11FF1DB1" w14:textId="77777777" w:rsidR="00691A6F" w:rsidRPr="005F5748" w:rsidRDefault="00691A6F" w:rsidP="00691A6F">
            <w:pPr>
              <w:pStyle w:val="Akapitzlist"/>
              <w:numPr>
                <w:ilvl w:val="0"/>
                <w:numId w:val="54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Weryfikacja założeń i projekt szczegółowy poprzez dopracowanie wyglądu produktu, dookreślenie cech wybranego materiału, podziałów technologicznych, wykończenia powierzchni, konstrukcji detali itp. wzornicza dokumentacja rysunkowa i prezentacja komputerowa. (15h)</w:t>
            </w:r>
          </w:p>
          <w:p w14:paraId="0322B7EA" w14:textId="77777777" w:rsidR="00691A6F" w:rsidRPr="005F5748" w:rsidRDefault="00691A6F" w:rsidP="00691A6F">
            <w:pPr>
              <w:pStyle w:val="Akapitzlist"/>
              <w:numPr>
                <w:ilvl w:val="0"/>
                <w:numId w:val="54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Weryfikacja założeń i projekt inżynierski: projekt szczegółowy konstrukcyjny i technologiczny. (15h)</w:t>
            </w:r>
          </w:p>
          <w:p w14:paraId="65F650B7" w14:textId="77777777" w:rsidR="00691A6F" w:rsidRPr="005F5748" w:rsidRDefault="00691A6F" w:rsidP="00691A6F">
            <w:pPr>
              <w:pStyle w:val="Akapitzlist"/>
              <w:numPr>
                <w:ilvl w:val="0"/>
                <w:numId w:val="54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Opracowanie pełnej dokumentacji technicznej i przygotowanie prototypu produktu do testów oraz raport z przeprowadzonych prac wytworzenia minimum jednego prototypu produktu (25h)</w:t>
            </w:r>
          </w:p>
          <w:p w14:paraId="35836BFA" w14:textId="77777777" w:rsidR="00691A6F" w:rsidRPr="005F5748" w:rsidRDefault="00691A6F" w:rsidP="00691A6F">
            <w:pPr>
              <w:pStyle w:val="Akapitzlist"/>
              <w:numPr>
                <w:ilvl w:val="0"/>
                <w:numId w:val="52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Drugie prototypowanie i testowanie pod kątem wytrzymałości, estetyki i funkcjonalności, analiza wyników </w:t>
            </w:r>
            <w:r w:rsidRPr="005F5748">
              <w:rPr>
                <w:rFonts w:ascii="Arial" w:hAnsi="Arial" w:cs="Arial"/>
              </w:rPr>
              <w:lastRenderedPageBreak/>
              <w:t>testów prototypów i wprowadzenie niezbędnych oraz wytworzenie i przetestowanie drugich prototypów - czasochłonność prac około 80 rob/h</w:t>
            </w:r>
            <w:r w:rsidRPr="005F5748">
              <w:rPr>
                <w:rFonts w:ascii="Arial" w:hAnsi="Arial" w:cs="Arial"/>
              </w:rPr>
              <w:br/>
              <w:t>w tym:</w:t>
            </w:r>
          </w:p>
          <w:p w14:paraId="0DD22B18" w14:textId="77777777" w:rsidR="00691A6F" w:rsidRPr="005F5748" w:rsidRDefault="00691A6F" w:rsidP="00691A6F">
            <w:pPr>
              <w:pStyle w:val="Akapitzlist"/>
              <w:numPr>
                <w:ilvl w:val="0"/>
                <w:numId w:val="55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Wykonanie 8 prototypów przeznaczonych do badań i testów (15h)</w:t>
            </w:r>
          </w:p>
          <w:p w14:paraId="52CBDFF4" w14:textId="77777777" w:rsidR="00691A6F" w:rsidRPr="005F5748" w:rsidRDefault="00691A6F" w:rsidP="00691A6F">
            <w:pPr>
              <w:pStyle w:val="Akapitzlist"/>
              <w:numPr>
                <w:ilvl w:val="0"/>
                <w:numId w:val="55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Testowanie funkcjonalności prototypów pod kątem zgodności</w:t>
            </w:r>
            <w:r>
              <w:rPr>
                <w:rFonts w:ascii="Arial" w:hAnsi="Arial" w:cs="Arial"/>
              </w:rPr>
              <w:t xml:space="preserve"> </w:t>
            </w:r>
            <w:r w:rsidRPr="005F5748">
              <w:rPr>
                <w:rFonts w:ascii="Arial" w:hAnsi="Arial" w:cs="Arial"/>
              </w:rPr>
              <w:t xml:space="preserve">z projektem w tym m.in. analiza </w:t>
            </w:r>
            <w:r>
              <w:rPr>
                <w:rFonts w:ascii="Arial" w:hAnsi="Arial" w:cs="Arial"/>
              </w:rPr>
              <w:t>nowych cech prototypów</w:t>
            </w:r>
            <w:r w:rsidRPr="005F5748">
              <w:rPr>
                <w:rFonts w:ascii="Arial" w:hAnsi="Arial" w:cs="Arial"/>
              </w:rPr>
              <w:t xml:space="preserve"> (20 h)</w:t>
            </w:r>
          </w:p>
          <w:p w14:paraId="725B823B" w14:textId="77777777" w:rsidR="00691A6F" w:rsidRPr="005F5748" w:rsidRDefault="00691A6F" w:rsidP="00691A6F">
            <w:pPr>
              <w:pStyle w:val="Akapitzlist"/>
              <w:numPr>
                <w:ilvl w:val="0"/>
                <w:numId w:val="55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Poddawanie prototypów testom w tym m. in. w zakresie przepływu Pa/min. w celu oceny wydajność i niezawodność produktu docelowego (20 h)</w:t>
            </w:r>
          </w:p>
          <w:p w14:paraId="3BA01588" w14:textId="77777777" w:rsidR="00691A6F" w:rsidRPr="005F5748" w:rsidRDefault="00691A6F" w:rsidP="00691A6F">
            <w:pPr>
              <w:pStyle w:val="Akapitzlist"/>
              <w:numPr>
                <w:ilvl w:val="0"/>
                <w:numId w:val="55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Wykonanie dokumentacji projektu i oddzielnej do realizacji prototypu w tym raport z przeprowadzonych testów minimum dwóch kolejnych wersji prototypów produktu. (25h)</w:t>
            </w:r>
          </w:p>
          <w:p w14:paraId="0766E53E" w14:textId="77777777" w:rsidR="00691A6F" w:rsidRPr="005F5748" w:rsidRDefault="00691A6F" w:rsidP="00691A6F">
            <w:pPr>
              <w:spacing w:beforeLines="60" w:before="144" w:afterLines="60" w:after="144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IV. Pozostałe:</w:t>
            </w:r>
          </w:p>
          <w:p w14:paraId="11751F0B" w14:textId="77777777" w:rsidR="00691A6F" w:rsidRPr="005F5748" w:rsidRDefault="00691A6F" w:rsidP="00691A6F">
            <w:pPr>
              <w:pStyle w:val="Akapitzlist"/>
              <w:numPr>
                <w:ilvl w:val="0"/>
                <w:numId w:val="39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Dokumentacja projektowa filtra FIL PR - w wersji elektronicznej na płycie CD zapewniającej wysoką jakość, odpowiednią dla osób z różnymi niepełnosprawnościami. Dokumentacja ma spełniać standard cyfrowy w zakresie stosowania elementów strukturalnych oznaczonych odpowiednimi stylami, znacznikami tak, by technologie wspomagające mogły je rozpoznać</w:t>
            </w:r>
          </w:p>
          <w:p w14:paraId="5534A038" w14:textId="77777777" w:rsidR="00691A6F" w:rsidRPr="005F5748" w:rsidRDefault="00691A6F" w:rsidP="00691A6F">
            <w:pPr>
              <w:pStyle w:val="Akapitzlist"/>
              <w:numPr>
                <w:ilvl w:val="0"/>
                <w:numId w:val="39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>Instrukcja montażu systemu ma być dostępna w postaci dokumentu elektronicznego oraz spełniać standard cyfrowy w zakresie tekstu pisanego prostym językiem</w:t>
            </w:r>
          </w:p>
          <w:p w14:paraId="79F110FE" w14:textId="3D8E1D39" w:rsidR="00B54C35" w:rsidRPr="00691A6F" w:rsidRDefault="00691A6F" w:rsidP="00691A6F">
            <w:pPr>
              <w:pStyle w:val="Akapitzlist"/>
              <w:numPr>
                <w:ilvl w:val="0"/>
                <w:numId w:val="39"/>
              </w:numPr>
              <w:spacing w:beforeLines="60" w:before="144" w:afterLines="60" w:after="144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5F5748">
              <w:rPr>
                <w:rFonts w:ascii="Arial" w:hAnsi="Arial" w:cs="Arial"/>
              </w:rPr>
              <w:t xml:space="preserve">Standard cyfrowy w zakresie stosowania czcionek </w:t>
            </w:r>
            <w:proofErr w:type="spellStart"/>
            <w:r w:rsidRPr="005F5748">
              <w:rPr>
                <w:rFonts w:ascii="Arial" w:hAnsi="Arial" w:cs="Arial"/>
              </w:rPr>
              <w:t>bezszeryfowych</w:t>
            </w:r>
            <w:proofErr w:type="spellEnd"/>
            <w:r w:rsidRPr="005F5748">
              <w:rPr>
                <w:rFonts w:ascii="Arial" w:hAnsi="Arial" w:cs="Arial"/>
              </w:rPr>
              <w:t>, wielkości minimum 12 pkt dla tekstów podstawowych. Do wyróżnień, nagłówków, cytatów stosuj czcionki tego samego kroju ale większe, pogrubione.</w:t>
            </w:r>
          </w:p>
        </w:tc>
      </w:tr>
      <w:tr w:rsidR="00237770" w:rsidRPr="004154C8" w14:paraId="6DB49E03" w14:textId="77777777" w:rsidTr="00492751">
        <w:trPr>
          <w:jc w:val="center"/>
        </w:trPr>
        <w:tc>
          <w:tcPr>
            <w:tcW w:w="3256" w:type="dxa"/>
            <w:vAlign w:val="center"/>
          </w:tcPr>
          <w:p w14:paraId="1287E4B8" w14:textId="05AA90E1" w:rsidR="00237770" w:rsidRPr="004154C8" w:rsidRDefault="00237770" w:rsidP="009C46C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154C8">
              <w:rPr>
                <w:rFonts w:ascii="Arial" w:hAnsi="Arial" w:cs="Arial"/>
                <w:b/>
                <w:bCs/>
              </w:rPr>
              <w:lastRenderedPageBreak/>
              <w:t>Wymagania dodatkowe</w:t>
            </w:r>
          </w:p>
        </w:tc>
        <w:tc>
          <w:tcPr>
            <w:tcW w:w="6626" w:type="dxa"/>
            <w:vAlign w:val="center"/>
          </w:tcPr>
          <w:p w14:paraId="025E10BC" w14:textId="420592B5" w:rsidR="00237770" w:rsidRPr="004154C8" w:rsidRDefault="00237770" w:rsidP="00EB3C0A">
            <w:pPr>
              <w:pStyle w:val="Akapitzlist"/>
              <w:numPr>
                <w:ilvl w:val="0"/>
                <w:numId w:val="41"/>
              </w:numPr>
              <w:spacing w:beforeLines="60" w:before="144" w:afterLines="60" w:after="144" w:line="240" w:lineRule="auto"/>
              <w:ind w:left="414" w:hanging="357"/>
              <w:contextualSpacing w:val="0"/>
              <w:jc w:val="both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 xml:space="preserve">Wykonawca podczas realizacji usług odbędzie minimum 10 spotkań projektowych 4 godzinnych w siedzibie Zamawiającego lub opcjonalnie za pośrednictwem powszechnie dostępnych </w:t>
            </w:r>
            <w:r w:rsidRPr="004154C8">
              <w:rPr>
                <w:rFonts w:ascii="Arial" w:hAnsi="Arial" w:cs="Arial"/>
              </w:rPr>
              <w:br/>
              <w:t xml:space="preserve">i wykorzystywanych komunikatorów internetowych z funkcją </w:t>
            </w:r>
            <w:proofErr w:type="spellStart"/>
            <w:r w:rsidRPr="004154C8">
              <w:rPr>
                <w:rFonts w:ascii="Arial" w:hAnsi="Arial" w:cs="Arial"/>
              </w:rPr>
              <w:t>wideorozmów</w:t>
            </w:r>
            <w:proofErr w:type="spellEnd"/>
            <w:r w:rsidRPr="004154C8">
              <w:rPr>
                <w:rFonts w:ascii="Arial" w:hAnsi="Arial" w:cs="Arial"/>
              </w:rPr>
              <w:t xml:space="preserve"> /wideokonferencji</w:t>
            </w:r>
          </w:p>
        </w:tc>
      </w:tr>
    </w:tbl>
    <w:p w14:paraId="4E5D7083" w14:textId="77777777" w:rsidR="00F048BE" w:rsidRPr="004154C8" w:rsidRDefault="00F048BE" w:rsidP="008112C1">
      <w:pPr>
        <w:spacing w:after="0" w:line="360" w:lineRule="auto"/>
        <w:jc w:val="both"/>
        <w:rPr>
          <w:rFonts w:ascii="Arial" w:hAnsi="Arial" w:cs="Arial"/>
        </w:rPr>
      </w:pPr>
    </w:p>
    <w:p w14:paraId="69F3DC20" w14:textId="77777777" w:rsidR="00237770" w:rsidRPr="004154C8" w:rsidRDefault="00237770" w:rsidP="008112C1">
      <w:pPr>
        <w:spacing w:after="0" w:line="360" w:lineRule="auto"/>
        <w:jc w:val="both"/>
        <w:rPr>
          <w:rFonts w:ascii="Arial" w:hAnsi="Arial" w:cs="Arial"/>
        </w:rPr>
      </w:pPr>
    </w:p>
    <w:p w14:paraId="205D3721" w14:textId="77777777" w:rsidR="005F57C6" w:rsidRDefault="005F57C6" w:rsidP="008112C1">
      <w:pPr>
        <w:spacing w:after="0" w:line="360" w:lineRule="auto"/>
        <w:jc w:val="both"/>
        <w:rPr>
          <w:rFonts w:ascii="Arial" w:hAnsi="Arial" w:cs="Arial"/>
        </w:rPr>
      </w:pPr>
    </w:p>
    <w:p w14:paraId="70907DEE" w14:textId="77777777" w:rsidR="005B3F16" w:rsidRDefault="005B3F16" w:rsidP="008112C1">
      <w:pPr>
        <w:spacing w:after="0" w:line="360" w:lineRule="auto"/>
        <w:jc w:val="both"/>
        <w:rPr>
          <w:rFonts w:ascii="Arial" w:hAnsi="Arial" w:cs="Arial"/>
        </w:rPr>
      </w:pPr>
    </w:p>
    <w:p w14:paraId="723BF95C" w14:textId="77777777" w:rsidR="005B3F16" w:rsidRDefault="005B3F16" w:rsidP="008112C1">
      <w:pPr>
        <w:spacing w:after="0" w:line="360" w:lineRule="auto"/>
        <w:jc w:val="both"/>
        <w:rPr>
          <w:rFonts w:ascii="Arial" w:hAnsi="Arial" w:cs="Arial"/>
        </w:rPr>
      </w:pPr>
    </w:p>
    <w:p w14:paraId="01DA3FD4" w14:textId="77777777" w:rsidR="005B3F16" w:rsidRPr="004154C8" w:rsidRDefault="005B3F16" w:rsidP="008112C1">
      <w:pPr>
        <w:spacing w:after="0" w:line="360" w:lineRule="auto"/>
        <w:jc w:val="both"/>
        <w:rPr>
          <w:rFonts w:ascii="Arial" w:hAnsi="Arial" w:cs="Arial"/>
        </w:rPr>
      </w:pPr>
    </w:p>
    <w:p w14:paraId="0D5C4E88" w14:textId="2CCF4FCE" w:rsidR="00C26694" w:rsidRPr="005B3F16" w:rsidRDefault="00F74A4C" w:rsidP="00C26694">
      <w:p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lastRenderedPageBreak/>
        <w:t>V</w:t>
      </w:r>
      <w:r w:rsidR="00AF1BEE" w:rsidRPr="004154C8">
        <w:rPr>
          <w:rFonts w:ascii="Arial" w:hAnsi="Arial" w:cs="Arial"/>
          <w:b/>
        </w:rPr>
        <w:t>. Warunki udziału w postępowaniu oraz opis sposobu dokonywania oceny ich spełnienia:</w:t>
      </w:r>
      <w:r w:rsidR="007059B1" w:rsidRPr="004154C8">
        <w:rPr>
          <w:rFonts w:ascii="Arial" w:hAnsi="Arial" w:cs="Arial"/>
          <w:b/>
        </w:rPr>
        <w:t xml:space="preserve"> </w:t>
      </w:r>
    </w:p>
    <w:p w14:paraId="0D5C4E89" w14:textId="77777777" w:rsidR="00363679" w:rsidRPr="004154C8" w:rsidRDefault="00363679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ubieganiu się o udzielenie zamówienia mogą uczestniczyć Wykonawcy, którzy spełniają następujące warunki:</w:t>
      </w:r>
    </w:p>
    <w:p w14:paraId="0D5C4E8A" w14:textId="77777777" w:rsidR="00363679" w:rsidRPr="004154C8" w:rsidRDefault="00363679" w:rsidP="00376B9C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  <w:bCs/>
        </w:rPr>
        <w:t>posiadają uprawnienia do wykonywania określonej działalności lub czynności w zakresie odpowiadającym przedmiotowi zamówienia</w:t>
      </w:r>
      <w:r w:rsidRPr="004154C8">
        <w:rPr>
          <w:rFonts w:ascii="Arial" w:hAnsi="Arial" w:cs="Arial"/>
        </w:rPr>
        <w:t xml:space="preserve"> – za spełnienie warunku Zamawia</w:t>
      </w:r>
      <w:r w:rsidR="00E85BED" w:rsidRPr="004154C8">
        <w:rPr>
          <w:rFonts w:ascii="Arial" w:hAnsi="Arial" w:cs="Arial"/>
        </w:rPr>
        <w:t>jący uzna podpisane oświadczenia</w:t>
      </w:r>
      <w:r w:rsidRPr="004154C8">
        <w:rPr>
          <w:rFonts w:ascii="Arial" w:hAnsi="Arial" w:cs="Arial"/>
        </w:rPr>
        <w:t xml:space="preserve"> umieszczone</w:t>
      </w:r>
      <w:r w:rsidR="00015929" w:rsidRPr="004154C8">
        <w:rPr>
          <w:rFonts w:ascii="Arial" w:hAnsi="Arial" w:cs="Arial"/>
        </w:rPr>
        <w:t>go</w:t>
      </w:r>
      <w:r w:rsidRPr="004154C8">
        <w:rPr>
          <w:rFonts w:ascii="Arial" w:hAnsi="Arial" w:cs="Arial"/>
        </w:rPr>
        <w:t xml:space="preserve"> na formularzu oferty</w:t>
      </w:r>
      <w:r w:rsidR="00C972C0" w:rsidRPr="004154C8">
        <w:rPr>
          <w:rFonts w:ascii="Arial" w:hAnsi="Arial" w:cs="Arial"/>
        </w:rPr>
        <w:t xml:space="preserve"> – załącznik nr 1 „Wzór oferty”</w:t>
      </w:r>
      <w:r w:rsidR="00F01528" w:rsidRPr="004154C8">
        <w:rPr>
          <w:rFonts w:ascii="Arial" w:hAnsi="Arial" w:cs="Arial"/>
        </w:rPr>
        <w:t>,</w:t>
      </w:r>
    </w:p>
    <w:p w14:paraId="21D1752C" w14:textId="5CFF10C6" w:rsidR="00547671" w:rsidRPr="004154C8" w:rsidRDefault="009E4C9C" w:rsidP="0054767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  <w:bCs/>
        </w:rPr>
        <w:t xml:space="preserve">posiadają </w:t>
      </w:r>
      <w:r w:rsidR="008A773D" w:rsidRPr="004154C8">
        <w:rPr>
          <w:rFonts w:ascii="Arial" w:hAnsi="Arial" w:cs="Arial"/>
          <w:b/>
          <w:bCs/>
        </w:rPr>
        <w:t xml:space="preserve">wiedzę i </w:t>
      </w:r>
      <w:r w:rsidR="00363679" w:rsidRPr="004154C8">
        <w:rPr>
          <w:rFonts w:ascii="Arial" w:hAnsi="Arial" w:cs="Arial"/>
          <w:b/>
          <w:bCs/>
        </w:rPr>
        <w:t>doświadczenie</w:t>
      </w:r>
      <w:r w:rsidR="009C1935" w:rsidRPr="004154C8">
        <w:rPr>
          <w:rFonts w:ascii="Arial" w:hAnsi="Arial" w:cs="Arial"/>
          <w:b/>
          <w:bCs/>
        </w:rPr>
        <w:t xml:space="preserve"> odpowiadające przedmiotowi zamówienia</w:t>
      </w:r>
      <w:r w:rsidR="00363679" w:rsidRPr="004154C8">
        <w:rPr>
          <w:rFonts w:ascii="Arial" w:hAnsi="Arial" w:cs="Arial"/>
        </w:rPr>
        <w:t xml:space="preserve"> </w:t>
      </w:r>
      <w:r w:rsidR="00B2399B" w:rsidRPr="004154C8">
        <w:rPr>
          <w:rFonts w:ascii="Arial" w:hAnsi="Arial" w:cs="Arial"/>
        </w:rPr>
        <w:t>–</w:t>
      </w:r>
      <w:r w:rsidR="001758C4" w:rsidRPr="004154C8">
        <w:rPr>
          <w:rFonts w:ascii="Arial" w:hAnsi="Arial" w:cs="Arial"/>
        </w:rPr>
        <w:t xml:space="preserve"> </w:t>
      </w:r>
      <w:r w:rsidR="00B2399B" w:rsidRPr="004154C8">
        <w:rPr>
          <w:rFonts w:ascii="Arial" w:hAnsi="Arial" w:cs="Arial"/>
        </w:rPr>
        <w:t xml:space="preserve"> </w:t>
      </w:r>
      <w:r w:rsidR="00547671" w:rsidRPr="004154C8">
        <w:rPr>
          <w:rFonts w:ascii="Arial" w:hAnsi="Arial" w:cs="Arial"/>
        </w:rPr>
        <w:t>za spełnienie warunku Zamawiający uzna podpisane oświadczenia umieszczonego na formularzu oferty – załącznik nr 1 „Wzór oferty”, a także jeżeli:</w:t>
      </w:r>
    </w:p>
    <w:p w14:paraId="1B9F1A0B" w14:textId="43C11DA0" w:rsidR="00090DE8" w:rsidRPr="004154C8" w:rsidRDefault="00226B8C" w:rsidP="00EB3C0A">
      <w:pPr>
        <w:pStyle w:val="Akapitzlist"/>
        <w:numPr>
          <w:ilvl w:val="0"/>
          <w:numId w:val="30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/>
          <w:bCs/>
        </w:rPr>
        <w:t>Wykonawca przedstawi listy min</w:t>
      </w:r>
      <w:r w:rsidR="00282E63" w:rsidRPr="004154C8">
        <w:rPr>
          <w:rFonts w:ascii="Arial" w:hAnsi="Arial" w:cs="Arial"/>
          <w:b/>
          <w:bCs/>
        </w:rPr>
        <w:t>.</w:t>
      </w:r>
      <w:r w:rsidRPr="004154C8">
        <w:rPr>
          <w:rFonts w:ascii="Arial" w:hAnsi="Arial" w:cs="Arial"/>
          <w:b/>
          <w:bCs/>
        </w:rPr>
        <w:t xml:space="preserve"> 2 ekspertów wzornictwa</w:t>
      </w:r>
      <w:r w:rsidR="00CF22D7" w:rsidRPr="004154C8">
        <w:rPr>
          <w:rFonts w:ascii="Arial" w:hAnsi="Arial" w:cs="Arial"/>
          <w:b/>
          <w:bCs/>
        </w:rPr>
        <w:t>, każdy</w:t>
      </w:r>
      <w:r w:rsidR="00CF22D7" w:rsidRPr="004154C8">
        <w:rPr>
          <w:rFonts w:ascii="Arial" w:hAnsi="Arial" w:cs="Arial"/>
          <w:b/>
          <w:bCs/>
        </w:rPr>
        <w:br/>
      </w:r>
      <w:r w:rsidRPr="004154C8">
        <w:rPr>
          <w:rFonts w:ascii="Arial" w:hAnsi="Arial" w:cs="Arial"/>
          <w:b/>
          <w:bCs/>
        </w:rPr>
        <w:t>z udokumentowanym doświadczeniem w projektowaniu min</w:t>
      </w:r>
      <w:r w:rsidR="00282E63" w:rsidRPr="004154C8">
        <w:rPr>
          <w:rFonts w:ascii="Arial" w:hAnsi="Arial" w:cs="Arial"/>
          <w:b/>
          <w:bCs/>
        </w:rPr>
        <w:t>.</w:t>
      </w:r>
      <w:r w:rsidRPr="004154C8">
        <w:rPr>
          <w:rFonts w:ascii="Arial" w:hAnsi="Arial" w:cs="Arial"/>
          <w:b/>
          <w:bCs/>
        </w:rPr>
        <w:t xml:space="preserve"> 3 wyrobów dla przemysłu</w:t>
      </w:r>
      <w:r w:rsidRPr="004154C8">
        <w:rPr>
          <w:rFonts w:ascii="Arial" w:hAnsi="Arial" w:cs="Arial"/>
          <w:bCs/>
        </w:rPr>
        <w:t xml:space="preserve"> zgodnie z załącznikiem nr 1.A. do postępowania ofertowego „Wykaz doświadczenia’ potwierdzającego doświadczenie Oferenta w zakresie re</w:t>
      </w:r>
      <w:r w:rsidR="00547671" w:rsidRPr="004154C8">
        <w:rPr>
          <w:rFonts w:ascii="Arial" w:hAnsi="Arial" w:cs="Arial"/>
          <w:bCs/>
        </w:rPr>
        <w:t xml:space="preserve">alizacji przedmiotu zamówienia. </w:t>
      </w:r>
      <w:r w:rsidRPr="004154C8">
        <w:rPr>
          <w:rFonts w:ascii="Arial" w:hAnsi="Arial" w:cs="Arial"/>
          <w:bCs/>
        </w:rPr>
        <w:t xml:space="preserve">Dokumentami potwierdzającymi doświadczenie są referencje bądź inne dokumenty wystawione przez podmiot, na rzecz którego usługi były wykonywane. </w:t>
      </w:r>
      <w:r w:rsidR="00314771" w:rsidRPr="004154C8">
        <w:rPr>
          <w:rFonts w:ascii="Arial" w:hAnsi="Arial" w:cs="Arial"/>
          <w:bCs/>
        </w:rPr>
        <w:t xml:space="preserve">Za wiarygodne i dokumentujące stan faktyczny będą uznane dokumenty wystawione dla wyrobów wprowadzonych na rynek, a więc możliwe do zweryfikowania poprzez stronę www firmy wystawiającej lub inne wiarygodne, możliwe do sprawdzenia, załączone dokumenty. </w:t>
      </w:r>
      <w:r w:rsidRPr="004154C8">
        <w:rPr>
          <w:rFonts w:ascii="Arial" w:hAnsi="Arial" w:cs="Arial"/>
          <w:bCs/>
        </w:rPr>
        <w:t>Wykonawca na moment złożenia oferty nie ma obowiązku zatrudnienia lub posiadania w inne formie prawnej wykazanych w ofercie osób z wymaganym doświadczeniem,</w:t>
      </w:r>
    </w:p>
    <w:p w14:paraId="102DEC3C" w14:textId="18EDFA74" w:rsidR="000371BA" w:rsidRPr="004154C8" w:rsidRDefault="000371BA" w:rsidP="00EB3C0A">
      <w:pPr>
        <w:pStyle w:val="Akapitzlist"/>
        <w:numPr>
          <w:ilvl w:val="0"/>
          <w:numId w:val="30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/>
          <w:bCs/>
        </w:rPr>
        <w:t>W</w:t>
      </w:r>
      <w:r w:rsidR="00557CF9" w:rsidRPr="004154C8">
        <w:rPr>
          <w:rFonts w:ascii="Arial" w:hAnsi="Arial" w:cs="Arial"/>
          <w:b/>
          <w:bCs/>
        </w:rPr>
        <w:t>ykonawca przedstawi listy min. 1 eksperta</w:t>
      </w:r>
      <w:r w:rsidRPr="004154C8">
        <w:rPr>
          <w:rFonts w:ascii="Arial" w:hAnsi="Arial" w:cs="Arial"/>
          <w:b/>
          <w:bCs/>
        </w:rPr>
        <w:t xml:space="preserve"> wzornictwa z udokumentowanym doświadczeniem w projek</w:t>
      </w:r>
      <w:r w:rsidR="00675CFF" w:rsidRPr="004154C8">
        <w:rPr>
          <w:rFonts w:ascii="Arial" w:hAnsi="Arial" w:cs="Arial"/>
          <w:b/>
          <w:bCs/>
        </w:rPr>
        <w:t>tach z sektora technologii filtracyjnych</w:t>
      </w:r>
      <w:r w:rsidRPr="004154C8">
        <w:rPr>
          <w:rFonts w:ascii="Arial" w:hAnsi="Arial" w:cs="Arial"/>
          <w:bCs/>
        </w:rPr>
        <w:t xml:space="preserve">, </w:t>
      </w:r>
      <w:r w:rsidR="00675CFF" w:rsidRPr="004154C8">
        <w:rPr>
          <w:rFonts w:ascii="Arial" w:hAnsi="Arial" w:cs="Arial"/>
          <w:bCs/>
        </w:rPr>
        <w:t>zgodnie z załącznikiem</w:t>
      </w:r>
      <w:r w:rsidR="00B06D86" w:rsidRPr="004154C8">
        <w:rPr>
          <w:rFonts w:ascii="Arial" w:hAnsi="Arial" w:cs="Arial"/>
          <w:bCs/>
        </w:rPr>
        <w:t xml:space="preserve"> </w:t>
      </w:r>
      <w:r w:rsidR="00675CFF" w:rsidRPr="004154C8">
        <w:rPr>
          <w:rFonts w:ascii="Arial" w:hAnsi="Arial" w:cs="Arial"/>
          <w:bCs/>
        </w:rPr>
        <w:t xml:space="preserve">nr </w:t>
      </w:r>
      <w:r w:rsidRPr="004154C8">
        <w:rPr>
          <w:rFonts w:ascii="Arial" w:hAnsi="Arial" w:cs="Arial"/>
          <w:bCs/>
        </w:rPr>
        <w:t xml:space="preserve">1.A. do postępowania ofertowego „Wykaz doświadczenia’ potwierdzającego doświadczenie Oferenta w zakresie realizacji przedmiotu zamówienia. Dokumentami potwierdzającymi doświadczenie są referencje bądź inne dokumenty wystawione przez podmiot, na rzecz którego usługi były wykonywane. Za wiarygodne i dokumentujące stan faktyczny będą uznane dokumenty wystawione dla wyrobów wprowadzonych na rynek, a więc możliwe do zweryfikowania poprzez stronę www firmy wystawiającej lub inne wiarygodne, możliwe do sprawdzenia, załączone dokumenty. Wykonawca na moment złożenia oferty nie ma obowiązku </w:t>
      </w:r>
      <w:r w:rsidRPr="004154C8">
        <w:rPr>
          <w:rFonts w:ascii="Arial" w:hAnsi="Arial" w:cs="Arial"/>
          <w:bCs/>
        </w:rPr>
        <w:lastRenderedPageBreak/>
        <w:t>zatrudnienia lub posiadania w inne formie prawnej wykazanych w ofercie osób z wymaganym doświadczeniem,</w:t>
      </w:r>
    </w:p>
    <w:p w14:paraId="518FAEB3" w14:textId="465C3DE6" w:rsidR="000371BA" w:rsidRPr="004154C8" w:rsidRDefault="00CD4AA8" w:rsidP="000371BA">
      <w:pPr>
        <w:pStyle w:val="Akapitzlist"/>
        <w:numPr>
          <w:ilvl w:val="0"/>
          <w:numId w:val="30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/>
          <w:bCs/>
        </w:rPr>
        <w:t>W</w:t>
      </w:r>
      <w:r w:rsidR="00557CF9" w:rsidRPr="004154C8">
        <w:rPr>
          <w:rFonts w:ascii="Arial" w:hAnsi="Arial" w:cs="Arial"/>
          <w:b/>
          <w:bCs/>
        </w:rPr>
        <w:t>ykonawca przedstawi listy min. 1 eksperta</w:t>
      </w:r>
      <w:r w:rsidRPr="004154C8">
        <w:rPr>
          <w:rFonts w:ascii="Arial" w:hAnsi="Arial" w:cs="Arial"/>
          <w:b/>
          <w:bCs/>
        </w:rPr>
        <w:t xml:space="preserve"> od materiałoznawstwa</w:t>
      </w:r>
      <w:r w:rsidRPr="004154C8">
        <w:rPr>
          <w:rFonts w:ascii="Arial" w:hAnsi="Arial" w:cs="Arial"/>
          <w:bCs/>
        </w:rPr>
        <w:t xml:space="preserve"> (specjalista od badań właściwości materiałów) z doświadczeniem </w:t>
      </w:r>
      <w:r w:rsidR="009F25A6">
        <w:rPr>
          <w:rFonts w:ascii="Arial" w:hAnsi="Arial" w:cs="Arial"/>
          <w:bCs/>
        </w:rPr>
        <w:t xml:space="preserve">w zespołach projektowych w obszarze </w:t>
      </w:r>
      <w:r w:rsidR="006465DD">
        <w:rPr>
          <w:rFonts w:ascii="Arial" w:hAnsi="Arial" w:cs="Arial"/>
          <w:bCs/>
        </w:rPr>
        <w:t>materiałoznawstwa</w:t>
      </w:r>
      <w:r w:rsidRPr="004154C8">
        <w:rPr>
          <w:rFonts w:ascii="Arial" w:hAnsi="Arial" w:cs="Arial"/>
          <w:bCs/>
        </w:rPr>
        <w:t>, zgodnie z załącznikiem nr 1.A. do postępowania ofertowego „Wykaz doświa</w:t>
      </w:r>
      <w:r w:rsidR="00557CF9" w:rsidRPr="004154C8">
        <w:rPr>
          <w:rFonts w:ascii="Arial" w:hAnsi="Arial" w:cs="Arial"/>
          <w:bCs/>
        </w:rPr>
        <w:t xml:space="preserve">dczenia’ </w:t>
      </w:r>
      <w:r w:rsidRPr="004154C8">
        <w:rPr>
          <w:rFonts w:ascii="Arial" w:hAnsi="Arial" w:cs="Arial"/>
          <w:bCs/>
        </w:rPr>
        <w:t>potwierdzającego doświadczenie Oferenta w zakresie realizacji przedmiotu zamówienia.  Dokumentami potwierdzającymi doświadczenie są referencje bądź inne dokumenty wystawione przez podmiot, na rzecz którego usługi były wykonywane. Za wiarygodne i dokumentujące stan faktyczny będą uznane dokumenty wystawione dla wyrobów wprowadzonych na rynek, a więc możliwe do zweryfikowania poprzez stronę www firmy wystawiającej lub inne wiarygodne, możliwe do sprawdzenia, załączone dokumenty. Wykonawca na moment złożenia oferty nie ma obowiązku zatrudnienia lub posiadania w inne formie prawnej wykazanych w ofercie osób z wymaganym doświadczeniem,</w:t>
      </w:r>
    </w:p>
    <w:p w14:paraId="30ED3A45" w14:textId="45BE3853" w:rsidR="00CF22D7" w:rsidRPr="004154C8" w:rsidRDefault="00363679" w:rsidP="00CF22D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  <w:bCs/>
        </w:rPr>
        <w:t>dysponują odpowiednim</w:t>
      </w:r>
      <w:r w:rsidR="001D6734" w:rsidRPr="004154C8">
        <w:rPr>
          <w:rFonts w:ascii="Arial" w:hAnsi="Arial" w:cs="Arial"/>
          <w:b/>
          <w:bCs/>
        </w:rPr>
        <w:t>i</w:t>
      </w:r>
      <w:r w:rsidRPr="004154C8">
        <w:rPr>
          <w:rFonts w:ascii="Arial" w:hAnsi="Arial" w:cs="Arial"/>
          <w:b/>
          <w:bCs/>
        </w:rPr>
        <w:t xml:space="preserve"> </w:t>
      </w:r>
      <w:r w:rsidR="001D6734" w:rsidRPr="004154C8">
        <w:rPr>
          <w:rFonts w:ascii="Arial" w:hAnsi="Arial" w:cs="Arial"/>
          <w:b/>
          <w:bCs/>
        </w:rPr>
        <w:t>zdolnościami</w:t>
      </w:r>
      <w:r w:rsidRPr="004154C8">
        <w:rPr>
          <w:rFonts w:ascii="Arial" w:hAnsi="Arial" w:cs="Arial"/>
          <w:b/>
          <w:bCs/>
        </w:rPr>
        <w:t xml:space="preserve"> technicznym do wykonania zamówienia</w:t>
      </w:r>
      <w:r w:rsidRPr="004154C8">
        <w:rPr>
          <w:rFonts w:ascii="Arial" w:hAnsi="Arial" w:cs="Arial"/>
        </w:rPr>
        <w:t xml:space="preserve"> </w:t>
      </w:r>
      <w:r w:rsidR="001758C4" w:rsidRPr="004154C8">
        <w:rPr>
          <w:rFonts w:ascii="Arial" w:hAnsi="Arial" w:cs="Arial"/>
        </w:rPr>
        <w:t>– za spełnienie warunku Zamawiający uzna podpisane oświadczenia umieszczonego na formularzu oferty – załącznik nr 1 „Wzór oferty”,</w:t>
      </w:r>
    </w:p>
    <w:p w14:paraId="19EFB2BB" w14:textId="70BE9F99" w:rsidR="004D746C" w:rsidRPr="004154C8" w:rsidRDefault="001D6734" w:rsidP="00F35BCB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  <w:bCs/>
        </w:rPr>
        <w:t>dysponują odpowiednimi osobami zdolnymi do wykonania zamówienia</w:t>
      </w:r>
      <w:r w:rsidRPr="004154C8">
        <w:rPr>
          <w:rFonts w:ascii="Arial" w:hAnsi="Arial" w:cs="Arial"/>
        </w:rPr>
        <w:t xml:space="preserve"> - za spełnienie warunku Zamawiający uzna podpisane oświadczenia umieszczone</w:t>
      </w:r>
      <w:r w:rsidR="00DC3E3C" w:rsidRPr="004154C8">
        <w:rPr>
          <w:rFonts w:ascii="Arial" w:hAnsi="Arial" w:cs="Arial"/>
        </w:rPr>
        <w:t>go</w:t>
      </w:r>
      <w:r w:rsidRPr="004154C8">
        <w:rPr>
          <w:rFonts w:ascii="Arial" w:hAnsi="Arial" w:cs="Arial"/>
        </w:rPr>
        <w:t xml:space="preserve"> na formularzu oferty – załącznik nr 1 „Wzór oferty”,</w:t>
      </w:r>
      <w:r w:rsidR="004D746C" w:rsidRPr="004154C8">
        <w:rPr>
          <w:rFonts w:ascii="Arial" w:hAnsi="Arial" w:cs="Arial"/>
        </w:rPr>
        <w:t xml:space="preserve"> a także jeżeli: </w:t>
      </w:r>
    </w:p>
    <w:p w14:paraId="23AF6F33" w14:textId="75D1F662" w:rsidR="00E3482C" w:rsidRPr="00BE3874" w:rsidRDefault="00E3482C" w:rsidP="00E3482C">
      <w:pPr>
        <w:pStyle w:val="Akapitzlist"/>
        <w:numPr>
          <w:ilvl w:val="0"/>
          <w:numId w:val="42"/>
        </w:numPr>
        <w:spacing w:after="0" w:line="360" w:lineRule="auto"/>
        <w:ind w:left="1208" w:hanging="357"/>
        <w:jc w:val="both"/>
        <w:rPr>
          <w:rFonts w:ascii="Arial" w:hAnsi="Arial" w:cs="Arial"/>
          <w:b/>
          <w:bCs/>
        </w:rPr>
      </w:pPr>
      <w:r w:rsidRPr="00BE3874">
        <w:rPr>
          <w:rFonts w:ascii="Arial" w:hAnsi="Arial" w:cs="Arial"/>
          <w:b/>
          <w:bCs/>
        </w:rPr>
        <w:t>Wykonawca przestawi listy min. 2 ekspertów posiadających</w:t>
      </w:r>
      <w:r w:rsidR="00557CF9" w:rsidRPr="00BE3874">
        <w:rPr>
          <w:rFonts w:ascii="Arial" w:hAnsi="Arial" w:cs="Arial"/>
          <w:b/>
          <w:bCs/>
        </w:rPr>
        <w:t xml:space="preserve"> udokumentowane kwalifikacje w zakresie wzornictwa</w:t>
      </w:r>
      <w:r w:rsidR="00986926">
        <w:rPr>
          <w:rFonts w:ascii="Arial" w:hAnsi="Arial" w:cs="Arial"/>
          <w:b/>
          <w:bCs/>
        </w:rPr>
        <w:t xml:space="preserve"> - </w:t>
      </w:r>
      <w:r w:rsidR="00986926" w:rsidRPr="006465DD">
        <w:rPr>
          <w:rFonts w:ascii="Arial" w:hAnsi="Arial" w:cs="Arial"/>
          <w:bCs/>
        </w:rPr>
        <w:t xml:space="preserve">Studia licencjackie (I stopnia) i/lub magisterskie (II stopnia) i/lub doktoranckie (III stopnia) i/lub podyplomowe - </w:t>
      </w:r>
      <w:r w:rsidRPr="006465DD">
        <w:rPr>
          <w:rFonts w:ascii="Arial" w:hAnsi="Arial" w:cs="Arial"/>
          <w:bCs/>
        </w:rPr>
        <w:t>wykształcenie wyższe w zakresie projektowania - wzornictwo przemysłowe, archit</w:t>
      </w:r>
      <w:r w:rsidR="0001154B" w:rsidRPr="006465DD">
        <w:rPr>
          <w:rFonts w:ascii="Arial" w:hAnsi="Arial" w:cs="Arial"/>
          <w:bCs/>
        </w:rPr>
        <w:t>ektura, architektura wnętrz lub</w:t>
      </w:r>
      <w:r w:rsidRPr="006465DD">
        <w:rPr>
          <w:rFonts w:ascii="Arial" w:hAnsi="Arial" w:cs="Arial"/>
          <w:bCs/>
        </w:rPr>
        <w:t xml:space="preserve"> inne kierunki projektowe w obszarze wzor</w:t>
      </w:r>
      <w:r w:rsidR="00986926" w:rsidRPr="006465DD">
        <w:rPr>
          <w:rFonts w:ascii="Arial" w:hAnsi="Arial" w:cs="Arial"/>
          <w:bCs/>
        </w:rPr>
        <w:t xml:space="preserve">nictwa </w:t>
      </w:r>
      <w:r w:rsidR="00CD473A" w:rsidRPr="006465DD">
        <w:rPr>
          <w:rFonts w:ascii="Arial" w:hAnsi="Arial" w:cs="Arial"/>
          <w:bCs/>
        </w:rPr>
        <w:t xml:space="preserve">zgodnie z załącznikiem nr 1.B. do postępowania ofertowego „Wykaz wykształcenia”. </w:t>
      </w:r>
      <w:r w:rsidR="00557CF9" w:rsidRPr="006465DD">
        <w:rPr>
          <w:rFonts w:ascii="Arial" w:hAnsi="Arial" w:cs="Arial"/>
          <w:bCs/>
        </w:rPr>
        <w:t>Dokumentami potwierdzającymi wykszta</w:t>
      </w:r>
      <w:r w:rsidR="0001154B" w:rsidRPr="006465DD">
        <w:rPr>
          <w:rFonts w:ascii="Arial" w:hAnsi="Arial" w:cs="Arial"/>
          <w:bCs/>
        </w:rPr>
        <w:t>łcenie są</w:t>
      </w:r>
      <w:r w:rsidRPr="006465DD">
        <w:rPr>
          <w:rFonts w:ascii="Arial" w:hAnsi="Arial" w:cs="Arial"/>
          <w:bCs/>
        </w:rPr>
        <w:t xml:space="preserve"> dyplomy dla min. 2 ekspertów</w:t>
      </w:r>
      <w:r w:rsidR="00557CF9" w:rsidRPr="006465DD">
        <w:rPr>
          <w:rFonts w:ascii="Arial" w:hAnsi="Arial" w:cs="Arial"/>
          <w:bCs/>
        </w:rPr>
        <w:t xml:space="preserve"> wzornictwa. Wykonawca na moment złożenia oferty nie ma obowiązku zatrudnienia lub posiadania w inne formie prawnej wykazanych w ofercie osób</w:t>
      </w:r>
      <w:r w:rsidR="00E42EE1" w:rsidRPr="006465DD">
        <w:rPr>
          <w:rFonts w:ascii="Arial" w:hAnsi="Arial" w:cs="Arial"/>
          <w:bCs/>
        </w:rPr>
        <w:t xml:space="preserve"> </w:t>
      </w:r>
      <w:r w:rsidR="00557CF9" w:rsidRPr="006465DD">
        <w:rPr>
          <w:rFonts w:ascii="Arial" w:hAnsi="Arial" w:cs="Arial"/>
          <w:bCs/>
        </w:rPr>
        <w:t>z wymaganym wykształceniem</w:t>
      </w:r>
      <w:r w:rsidR="00CD473A" w:rsidRPr="006465DD">
        <w:rPr>
          <w:rFonts w:ascii="Arial" w:hAnsi="Arial" w:cs="Arial"/>
          <w:bCs/>
        </w:rPr>
        <w:t>.</w:t>
      </w:r>
    </w:p>
    <w:p w14:paraId="1677CC69" w14:textId="777BE196" w:rsidR="00E3482C" w:rsidRPr="00986926" w:rsidRDefault="00E3482C" w:rsidP="00986926">
      <w:pPr>
        <w:pStyle w:val="Akapitzlist"/>
        <w:numPr>
          <w:ilvl w:val="0"/>
          <w:numId w:val="42"/>
        </w:numPr>
        <w:spacing w:after="0" w:line="360" w:lineRule="auto"/>
        <w:ind w:left="1208" w:hanging="357"/>
        <w:jc w:val="both"/>
        <w:rPr>
          <w:rFonts w:ascii="Arial" w:hAnsi="Arial" w:cs="Arial"/>
          <w:b/>
          <w:bCs/>
        </w:rPr>
      </w:pPr>
      <w:r w:rsidRPr="00BE3874">
        <w:rPr>
          <w:rFonts w:ascii="Arial" w:hAnsi="Arial" w:cs="Arial"/>
          <w:b/>
          <w:bCs/>
        </w:rPr>
        <w:t xml:space="preserve">Wykonawca przedstawi listy min. 1 eksperta </w:t>
      </w:r>
      <w:r w:rsidR="00E9220F" w:rsidRPr="00BE3874">
        <w:rPr>
          <w:rFonts w:ascii="Arial" w:hAnsi="Arial" w:cs="Arial"/>
          <w:b/>
          <w:bCs/>
        </w:rPr>
        <w:t>w zakresie</w:t>
      </w:r>
      <w:r w:rsidRPr="00BE3874">
        <w:rPr>
          <w:rFonts w:ascii="Arial" w:hAnsi="Arial" w:cs="Arial"/>
          <w:b/>
          <w:bCs/>
        </w:rPr>
        <w:t xml:space="preserve"> materiałoznawstwa (specjalista od badań właściwości materiałów) </w:t>
      </w:r>
      <w:r w:rsidRPr="006465DD">
        <w:rPr>
          <w:rFonts w:ascii="Arial" w:hAnsi="Arial" w:cs="Arial"/>
          <w:b/>
          <w:bCs/>
        </w:rPr>
        <w:t xml:space="preserve">z udokumentowanym wykształceniem </w:t>
      </w:r>
      <w:r w:rsidR="00E9220F" w:rsidRPr="006465DD">
        <w:rPr>
          <w:rFonts w:ascii="Arial" w:hAnsi="Arial" w:cs="Arial"/>
          <w:b/>
          <w:bCs/>
        </w:rPr>
        <w:t xml:space="preserve">wyższym </w:t>
      </w:r>
      <w:r w:rsidR="00986926" w:rsidRPr="006465DD">
        <w:rPr>
          <w:rFonts w:ascii="Arial" w:hAnsi="Arial" w:cs="Arial"/>
          <w:b/>
          <w:bCs/>
        </w:rPr>
        <w:t>-</w:t>
      </w:r>
      <w:r w:rsidR="00986926" w:rsidRPr="006465DD">
        <w:rPr>
          <w:rFonts w:ascii="Arial" w:hAnsi="Arial" w:cs="Arial"/>
          <w:bCs/>
        </w:rPr>
        <w:t xml:space="preserve"> Studia licencjackie (I stopnia) i/lub magisterskie (II stopnia) i/lub doktoranckie (III stopnia) i/lub podyplomowe </w:t>
      </w:r>
      <w:r w:rsidRPr="006465DD">
        <w:rPr>
          <w:rFonts w:ascii="Arial" w:hAnsi="Arial" w:cs="Arial"/>
          <w:bCs/>
        </w:rPr>
        <w:t xml:space="preserve">zgodnie z </w:t>
      </w:r>
      <w:r w:rsidRPr="006465DD">
        <w:rPr>
          <w:rFonts w:ascii="Arial" w:hAnsi="Arial" w:cs="Arial"/>
          <w:bCs/>
        </w:rPr>
        <w:lastRenderedPageBreak/>
        <w:t>załącznikiem nr 1.B. do postępowania ofertowego „Wykaz wykształcenia</w:t>
      </w:r>
      <w:r w:rsidR="00E9220F" w:rsidRPr="006465DD">
        <w:rPr>
          <w:rFonts w:ascii="Arial" w:hAnsi="Arial" w:cs="Arial"/>
          <w:bCs/>
        </w:rPr>
        <w:t xml:space="preserve">”. </w:t>
      </w:r>
      <w:r w:rsidRPr="006465DD">
        <w:rPr>
          <w:rFonts w:ascii="Arial" w:hAnsi="Arial" w:cs="Arial"/>
          <w:bCs/>
        </w:rPr>
        <w:t>Dokumentami potwie</w:t>
      </w:r>
      <w:r w:rsidR="0001154B" w:rsidRPr="006465DD">
        <w:rPr>
          <w:rFonts w:ascii="Arial" w:hAnsi="Arial" w:cs="Arial"/>
          <w:bCs/>
        </w:rPr>
        <w:t xml:space="preserve">rdzającymi wykształcenie są </w:t>
      </w:r>
      <w:r w:rsidRPr="006465DD">
        <w:rPr>
          <w:rFonts w:ascii="Arial" w:hAnsi="Arial" w:cs="Arial"/>
          <w:bCs/>
        </w:rPr>
        <w:t>dyplomy dla min. 1 eksperta materiałoznawstwa (specjalista od badań właściwości materiałów)</w:t>
      </w:r>
      <w:r w:rsidR="00E9220F" w:rsidRPr="006465DD">
        <w:rPr>
          <w:rFonts w:ascii="Arial" w:hAnsi="Arial" w:cs="Arial"/>
          <w:bCs/>
        </w:rPr>
        <w:t xml:space="preserve"> </w:t>
      </w:r>
      <w:r w:rsidR="0001154B" w:rsidRPr="006465DD">
        <w:rPr>
          <w:rFonts w:ascii="Arial" w:hAnsi="Arial" w:cs="Arial"/>
          <w:bCs/>
        </w:rPr>
        <w:t xml:space="preserve">– wykształcenie wyższe kierunkowe np. </w:t>
      </w:r>
      <w:r w:rsidR="00E9220F" w:rsidRPr="006465DD">
        <w:rPr>
          <w:rFonts w:ascii="Arial" w:hAnsi="Arial" w:cs="Arial"/>
          <w:bCs/>
        </w:rPr>
        <w:t xml:space="preserve">Materiały i wyroby inżynierskie, Inżynieria materiałowa, Inżynieria materiałów i nanotechnologia, </w:t>
      </w:r>
      <w:r w:rsidR="0001154B" w:rsidRPr="006465DD">
        <w:rPr>
          <w:rFonts w:ascii="Arial" w:hAnsi="Arial" w:cs="Arial"/>
          <w:bCs/>
        </w:rPr>
        <w:t>Chemia materiał</w:t>
      </w:r>
      <w:r w:rsidR="005B1DEB" w:rsidRPr="006465DD">
        <w:rPr>
          <w:rFonts w:ascii="Arial" w:hAnsi="Arial" w:cs="Arial"/>
          <w:bCs/>
        </w:rPr>
        <w:t>ów, Fizyka techniczna</w:t>
      </w:r>
      <w:r w:rsidR="0001154B" w:rsidRPr="006465DD">
        <w:rPr>
          <w:rFonts w:ascii="Arial" w:hAnsi="Arial" w:cs="Arial"/>
          <w:bCs/>
        </w:rPr>
        <w:t xml:space="preserve"> lub </w:t>
      </w:r>
      <w:r w:rsidR="0001154B" w:rsidRPr="006465DD">
        <w:rPr>
          <w:rFonts w:ascii="Arial" w:hAnsi="Arial" w:cs="Arial"/>
          <w:bCs/>
          <w:color w:val="222222"/>
          <w:shd w:val="clear" w:color="auto" w:fill="FFFFFF"/>
        </w:rPr>
        <w:t>inne kierunki z obszaru materiałoznawstwa</w:t>
      </w:r>
      <w:r w:rsidR="0001154B" w:rsidRPr="006465DD">
        <w:rPr>
          <w:rFonts w:ascii="Arial" w:hAnsi="Arial" w:cs="Arial"/>
          <w:bCs/>
        </w:rPr>
        <w:t xml:space="preserve">. </w:t>
      </w:r>
      <w:r w:rsidRPr="006465DD">
        <w:rPr>
          <w:rFonts w:ascii="Arial" w:hAnsi="Arial" w:cs="Arial"/>
          <w:bCs/>
        </w:rPr>
        <w:t>Wykonawca na moment złożenia oferty nie ma obowiązku zatrudnienia lub posiadania w inne formie prawnej wykazanych w ofercie osób z wymaganym wykształceniem,</w:t>
      </w:r>
    </w:p>
    <w:p w14:paraId="0226F609" w14:textId="737385CB" w:rsidR="00B97173" w:rsidRPr="004154C8" w:rsidRDefault="00363679" w:rsidP="00B9717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  <w:bCs/>
        </w:rPr>
        <w:t>znajdują się w sytuacji ekonomicznej i finansowej pozwalającej na realizację zamówie</w:t>
      </w:r>
      <w:r w:rsidR="00A7281D" w:rsidRPr="004154C8">
        <w:rPr>
          <w:rFonts w:ascii="Arial" w:hAnsi="Arial" w:cs="Arial"/>
          <w:b/>
          <w:bCs/>
        </w:rPr>
        <w:t xml:space="preserve">nia </w:t>
      </w:r>
      <w:r w:rsidR="00A7281D" w:rsidRPr="004154C8">
        <w:rPr>
          <w:rFonts w:ascii="Arial" w:hAnsi="Arial" w:cs="Arial"/>
        </w:rPr>
        <w:t xml:space="preserve">- za spełnienie warunku </w:t>
      </w:r>
      <w:r w:rsidR="00FC2025" w:rsidRPr="004154C8">
        <w:rPr>
          <w:rFonts w:ascii="Arial" w:hAnsi="Arial" w:cs="Arial"/>
        </w:rPr>
        <w:t xml:space="preserve">Zamawiający uzna </w:t>
      </w:r>
      <w:r w:rsidR="008434F0" w:rsidRPr="004154C8">
        <w:rPr>
          <w:rFonts w:ascii="Arial" w:hAnsi="Arial" w:cs="Arial"/>
        </w:rPr>
        <w:t xml:space="preserve">załączenie przez Oferenta dokumentów finansowych za ostatni rok obrachunkowy poprzedzający rok złożenia oferty. Jeżeli przychody firmy są niższe niż </w:t>
      </w:r>
      <w:r w:rsidR="005D138F" w:rsidRPr="004154C8">
        <w:rPr>
          <w:rFonts w:ascii="Arial" w:hAnsi="Arial" w:cs="Arial"/>
        </w:rPr>
        <w:t>wartość</w:t>
      </w:r>
      <w:r w:rsidR="008434F0" w:rsidRPr="004154C8">
        <w:rPr>
          <w:rFonts w:ascii="Arial" w:hAnsi="Arial" w:cs="Arial"/>
        </w:rPr>
        <w:t xml:space="preserve"> złożonej oferty, oferent musi załączyć dokumenty poświadczające posiadanie źródła finansowania </w:t>
      </w:r>
      <w:r w:rsidR="009C66DF" w:rsidRPr="004154C8">
        <w:rPr>
          <w:rFonts w:ascii="Arial" w:hAnsi="Arial" w:cs="Arial"/>
        </w:rPr>
        <w:t xml:space="preserve">tj. wyciąg z konta bankowego lub promesa kredytowa/umowa kredytowa bankowa lub inny równoważny dokument potwierdzający dysponowanie niezbędnymi środkami na realizację zamówienia </w:t>
      </w:r>
      <w:r w:rsidR="008434F0" w:rsidRPr="004154C8">
        <w:rPr>
          <w:rFonts w:ascii="Arial" w:hAnsi="Arial" w:cs="Arial"/>
        </w:rPr>
        <w:t>na kwotę złożonej oferty netto, pomniej</w:t>
      </w:r>
      <w:r w:rsidR="009C66DF" w:rsidRPr="004154C8">
        <w:rPr>
          <w:rFonts w:ascii="Arial" w:hAnsi="Arial" w:cs="Arial"/>
        </w:rPr>
        <w:t>szoną o kwotę zaliczki wypłacanej</w:t>
      </w:r>
      <w:r w:rsidR="008434F0" w:rsidRPr="004154C8">
        <w:rPr>
          <w:rFonts w:ascii="Arial" w:hAnsi="Arial" w:cs="Arial"/>
        </w:rPr>
        <w:t xml:space="preserve"> p</w:t>
      </w:r>
      <w:r w:rsidR="00685B3D">
        <w:rPr>
          <w:rFonts w:ascii="Arial" w:hAnsi="Arial" w:cs="Arial"/>
        </w:rPr>
        <w:t>rzez Zamawiającego w wysokości 2</w:t>
      </w:r>
      <w:r w:rsidR="008434F0" w:rsidRPr="004154C8">
        <w:rPr>
          <w:rFonts w:ascii="Arial" w:hAnsi="Arial" w:cs="Arial"/>
        </w:rPr>
        <w:t xml:space="preserve">0% </w:t>
      </w:r>
      <w:r w:rsidR="009C66DF" w:rsidRPr="004154C8">
        <w:rPr>
          <w:rFonts w:ascii="Arial" w:hAnsi="Arial" w:cs="Arial"/>
        </w:rPr>
        <w:t xml:space="preserve">wartości oferty netto, zgodnej z załącznikiem nr 2 „Wzór umowy” do przedmiotowego postępowania ofertowego. </w:t>
      </w:r>
    </w:p>
    <w:p w14:paraId="3A91749A" w14:textId="6108C501" w:rsidR="005D5EB4" w:rsidRPr="004154C8" w:rsidRDefault="00414660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Zamawiający zastrzega sobie prawo do </w:t>
      </w:r>
      <w:r w:rsidR="00F01528" w:rsidRPr="004154C8">
        <w:rPr>
          <w:rFonts w:ascii="Arial" w:hAnsi="Arial" w:cs="Arial"/>
        </w:rPr>
        <w:t>wezwania Oferenta do przedstawienia dodatkowych dokumentów i  informacji potwierdzających spełnienie warunków o</w:t>
      </w:r>
      <w:r w:rsidR="00BC79A0" w:rsidRPr="004154C8">
        <w:rPr>
          <w:rFonts w:ascii="Arial" w:hAnsi="Arial" w:cs="Arial"/>
        </w:rPr>
        <w:t xml:space="preserve"> których mowa w pkt. 1.</w:t>
      </w:r>
      <w:r w:rsidR="00AF0812" w:rsidRPr="004154C8">
        <w:rPr>
          <w:rFonts w:ascii="Arial" w:hAnsi="Arial" w:cs="Arial"/>
        </w:rPr>
        <w:t xml:space="preserve"> (lit. a, b, c, d, e</w:t>
      </w:r>
      <w:r w:rsidR="00C4098F" w:rsidRPr="004154C8">
        <w:rPr>
          <w:rFonts w:ascii="Arial" w:hAnsi="Arial" w:cs="Arial"/>
        </w:rPr>
        <w:t>,</w:t>
      </w:r>
      <w:r w:rsidR="00E94FB3" w:rsidRPr="004154C8">
        <w:rPr>
          <w:rFonts w:ascii="Arial" w:hAnsi="Arial" w:cs="Arial"/>
        </w:rPr>
        <w:t>)</w:t>
      </w:r>
    </w:p>
    <w:p w14:paraId="688864CC" w14:textId="6A6AF63A" w:rsidR="005D5EB4" w:rsidRPr="004154C8" w:rsidRDefault="005D5EB4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celu uniknięcia konfliktu interesów zamówienia publiczne nie mogą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</w:t>
      </w:r>
      <w:r w:rsidR="00492D75" w:rsidRPr="004154C8">
        <w:rPr>
          <w:rFonts w:ascii="Arial" w:hAnsi="Arial" w:cs="Arial"/>
        </w:rPr>
        <w:t>ności związane z przygotowaniem</w:t>
      </w:r>
      <w:r w:rsidR="00492D75" w:rsidRPr="004154C8">
        <w:rPr>
          <w:rFonts w:ascii="Arial" w:hAnsi="Arial" w:cs="Arial"/>
        </w:rPr>
        <w:br/>
      </w:r>
      <w:r w:rsidRPr="004154C8">
        <w:rPr>
          <w:rFonts w:ascii="Arial" w:hAnsi="Arial" w:cs="Arial"/>
        </w:rPr>
        <w:t>i przeprowadzeniem procedury wyboru dostawcy a dostawcą, polegające w szczególności na:</w:t>
      </w:r>
    </w:p>
    <w:p w14:paraId="538FD860" w14:textId="77777777" w:rsidR="005D5EB4" w:rsidRPr="004154C8" w:rsidRDefault="005D5EB4" w:rsidP="00D21879">
      <w:pPr>
        <w:pStyle w:val="Akapitzlist"/>
        <w:numPr>
          <w:ilvl w:val="0"/>
          <w:numId w:val="10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06CB4CA" w14:textId="77777777" w:rsidR="005D5EB4" w:rsidRPr="004154C8" w:rsidRDefault="005D5EB4" w:rsidP="00D21879">
      <w:pPr>
        <w:pStyle w:val="Akapitzlist"/>
        <w:numPr>
          <w:ilvl w:val="0"/>
          <w:numId w:val="10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pozostawaniu w związku małżeńskim, w stosunku pokrewieństwa lub powinowactwa w linii prostej, pokrewieństwa lub powinowactwa w linii bocznej </w:t>
      </w:r>
      <w:r w:rsidRPr="004154C8">
        <w:rPr>
          <w:rFonts w:ascii="Arial" w:hAnsi="Arial" w:cs="Arial"/>
          <w:bCs/>
        </w:rPr>
        <w:lastRenderedPageBreak/>
        <w:t>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9DC7881" w14:textId="7902695E" w:rsidR="009E7F8A" w:rsidRPr="004154C8" w:rsidRDefault="005D5EB4" w:rsidP="00D21879">
      <w:pPr>
        <w:pStyle w:val="Akapitzlist"/>
        <w:numPr>
          <w:ilvl w:val="0"/>
          <w:numId w:val="10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4FA9D50" w14:textId="3B4BF6DA" w:rsidR="009E7F8A" w:rsidRPr="004154C8" w:rsidRDefault="009E7F8A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 spełnienie warunku o którym mowa w pkt. 3 (lit. a, b, c), Zamawiający uzna, jeżeli będzie miał możliwość podpisania oświadczenia zgodnie z załącznikiem nr 3 do zapytania ofertowego - wzór oświadczenia o braku powiązań osobowych lub kapitałowych z dostawcami</w:t>
      </w:r>
    </w:p>
    <w:p w14:paraId="0F85D5BD" w14:textId="10CEB3DD" w:rsidR="005D5EB4" w:rsidRPr="004154C8" w:rsidRDefault="00F74A4C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Wykonawca nie spełniający warunków udziału w postępowaniu zapytania ofertowego albo powiązany osobowo lub kapitałowo z Zamawiającym zostaje wykluczony, a jego oferta odrzucona.</w:t>
      </w:r>
    </w:p>
    <w:p w14:paraId="60D3E6FE" w14:textId="0F26ACF7" w:rsidR="00C4098F" w:rsidRPr="004154C8" w:rsidRDefault="005D5EB4" w:rsidP="00C4098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Wykluczone z udziału w postępowaniu są również podmioty, wobec których zachodzą przesłanki określone w art. 7 ust. 1 ustawy z dnia 13 kwietnia 2022 r. o szczególnych rozwiązaniach w zakresie przeciwdziałania wspieraniu agresji na Ukrainę oraz służących ochronie bezpieczeństwa narodowego oraz w art. 5k rozporządzenia Rady (UE) nr 833/2014 z dnia 31 lipca 2014 r. dotyczące środków ograniczających w związku z działaniami Rosji destabilizującymi sytuację na Ukrainie – za spełnienie warunku Zamawiający uzna podpisane oświadczenia umieszczone na formularzu oferty – załącznik nr 1 „Wzór oferty”</w:t>
      </w:r>
    </w:p>
    <w:p w14:paraId="246482B6" w14:textId="2148F8DE" w:rsidR="00C4098F" w:rsidRPr="004154C8" w:rsidRDefault="00C4098F" w:rsidP="002F4B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Oferenci, w zakresie przedmiotu zamówienia, zobowiązani są do przedstawieni</w:t>
      </w:r>
      <w:r w:rsidR="005B3F16">
        <w:rPr>
          <w:rFonts w:ascii="Arial" w:hAnsi="Arial" w:cs="Arial"/>
        </w:rPr>
        <w:t xml:space="preserve">a załącznika </w:t>
      </w:r>
      <w:r w:rsidRPr="004154C8">
        <w:rPr>
          <w:rFonts w:ascii="Arial" w:hAnsi="Arial" w:cs="Arial"/>
        </w:rPr>
        <w:t xml:space="preserve">nr 1 „Wzór oferty”, załącznika nr 1.A „Wykaz doświadczenia”, </w:t>
      </w:r>
      <w:r w:rsidR="002F4BC6" w:rsidRPr="004154C8">
        <w:rPr>
          <w:rFonts w:ascii="Arial" w:hAnsi="Arial" w:cs="Arial"/>
          <w:bCs/>
        </w:rPr>
        <w:t xml:space="preserve">załącznika nr 1.B. „Wykaz wykształcenia”, </w:t>
      </w:r>
      <w:r w:rsidR="00A55E35" w:rsidRPr="004154C8">
        <w:rPr>
          <w:rFonts w:ascii="Arial" w:hAnsi="Arial" w:cs="Arial"/>
        </w:rPr>
        <w:t>załącznik</w:t>
      </w:r>
      <w:r w:rsidR="002F4BC6" w:rsidRPr="004154C8">
        <w:rPr>
          <w:rFonts w:ascii="Arial" w:hAnsi="Arial" w:cs="Arial"/>
        </w:rPr>
        <w:t>a</w:t>
      </w:r>
      <w:r w:rsidR="00A55E35" w:rsidRPr="004154C8">
        <w:rPr>
          <w:rFonts w:ascii="Arial" w:hAnsi="Arial" w:cs="Arial"/>
        </w:rPr>
        <w:t xml:space="preserve"> nr 4 – Dokumenty finansowe </w:t>
      </w:r>
      <w:r w:rsidR="004B39A3" w:rsidRPr="004154C8">
        <w:rPr>
          <w:rFonts w:ascii="Arial" w:hAnsi="Arial" w:cs="Arial"/>
        </w:rPr>
        <w:t xml:space="preserve">za ostatni rok obrachunkowy poprzedzający rok złożenia oferty oraz </w:t>
      </w:r>
      <w:r w:rsidR="002F4BC6" w:rsidRPr="004154C8">
        <w:rPr>
          <w:rFonts w:ascii="Arial" w:hAnsi="Arial" w:cs="Arial"/>
        </w:rPr>
        <w:t>w przypadku konieczności</w:t>
      </w:r>
      <w:r w:rsidR="004B39A3" w:rsidRPr="004154C8">
        <w:rPr>
          <w:rFonts w:ascii="Arial" w:hAnsi="Arial" w:cs="Arial"/>
        </w:rPr>
        <w:t xml:space="preserve"> wyciąg z konta bankowego lub promesa kredytowa/umowa kredytowa bankowa lub inny równoważny dokument potwierdzający dysponowanie niezbędnymi śro</w:t>
      </w:r>
      <w:r w:rsidR="002F4BC6" w:rsidRPr="004154C8">
        <w:rPr>
          <w:rFonts w:ascii="Arial" w:hAnsi="Arial" w:cs="Arial"/>
        </w:rPr>
        <w:t>dkami na realizację zamówienia</w:t>
      </w:r>
      <w:r w:rsidR="004B39A3" w:rsidRPr="004154C8">
        <w:rPr>
          <w:rFonts w:ascii="Arial" w:hAnsi="Arial" w:cs="Arial"/>
        </w:rPr>
        <w:t xml:space="preserve">, </w:t>
      </w:r>
      <w:r w:rsidR="00A55E35" w:rsidRPr="004154C8">
        <w:rPr>
          <w:rFonts w:ascii="Arial" w:hAnsi="Arial" w:cs="Arial"/>
        </w:rPr>
        <w:t>załącznika nr 5</w:t>
      </w:r>
      <w:r w:rsidR="004B39A3" w:rsidRPr="004154C8">
        <w:rPr>
          <w:rFonts w:ascii="Arial" w:hAnsi="Arial" w:cs="Arial"/>
        </w:rPr>
        <w:t xml:space="preserve"> Dokumenty p</w:t>
      </w:r>
      <w:r w:rsidR="00A55E35" w:rsidRPr="004154C8">
        <w:rPr>
          <w:rFonts w:ascii="Arial" w:hAnsi="Arial" w:cs="Arial"/>
        </w:rPr>
        <w:t>otwierdzające wniesienie wadium w przypadku wnoszenia wadium w formie innej niż pieniężnej</w:t>
      </w:r>
      <w:r w:rsidR="00F35BCB" w:rsidRPr="004154C8">
        <w:rPr>
          <w:rFonts w:ascii="Arial" w:hAnsi="Arial" w:cs="Arial"/>
        </w:rPr>
        <w:t>.</w:t>
      </w:r>
    </w:p>
    <w:p w14:paraId="0E21E9E2" w14:textId="17D7FBDD" w:rsidR="002F4BC6" w:rsidRPr="004154C8" w:rsidRDefault="00C4098F" w:rsidP="002F4BC6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Za spełnienie warunku Zamawiający uzna, przedłożenie przez Oferenta </w:t>
      </w:r>
      <w:r w:rsidR="00F35BCB" w:rsidRPr="004154C8">
        <w:rPr>
          <w:rFonts w:ascii="Arial" w:hAnsi="Arial" w:cs="Arial"/>
        </w:rPr>
        <w:t>załącznika</w:t>
      </w:r>
      <w:r w:rsidR="002F4BC6" w:rsidRPr="004154C8">
        <w:rPr>
          <w:rFonts w:ascii="Arial" w:hAnsi="Arial" w:cs="Arial"/>
        </w:rPr>
        <w:t xml:space="preserve"> nr 1 „Wzór oferty”, załącznika nr 1.A „Wykaz doświadczenia”, </w:t>
      </w:r>
      <w:r w:rsidR="002F4BC6" w:rsidRPr="004154C8">
        <w:rPr>
          <w:rFonts w:ascii="Arial" w:hAnsi="Arial" w:cs="Arial"/>
          <w:bCs/>
        </w:rPr>
        <w:t xml:space="preserve">załącznika nr 1.B. „Wykaz wykształcenia”, </w:t>
      </w:r>
      <w:r w:rsidR="002F4BC6" w:rsidRPr="004154C8">
        <w:rPr>
          <w:rFonts w:ascii="Arial" w:hAnsi="Arial" w:cs="Arial"/>
        </w:rPr>
        <w:t xml:space="preserve">załącznika nr 4 – Dokumenty finansowe za ostatni rok obrachunkowy poprzedzający rok złożenia oferty oraz w przypadku konieczności wyciąg z konta bankowego lub promesa kredytowa/umowa kredytowa bankowa lub inny równoważny </w:t>
      </w:r>
      <w:r w:rsidR="002F4BC6" w:rsidRPr="004154C8">
        <w:rPr>
          <w:rFonts w:ascii="Arial" w:hAnsi="Arial" w:cs="Arial"/>
        </w:rPr>
        <w:lastRenderedPageBreak/>
        <w:t>dokument potwierdzający dysponowanie niezbędnymi środkami na realizację zamówienia, załącznika nr 5 Dokumenty potwierdzające wniesienie wadium w przypadku wnoszenia wadium w formie innej niż pieniężnej.</w:t>
      </w:r>
    </w:p>
    <w:p w14:paraId="7498EAAA" w14:textId="61BF41E4" w:rsidR="00331F8F" w:rsidRPr="004154C8" w:rsidRDefault="00331F8F" w:rsidP="00F35BC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Każdą ofertę nie spełniającą warunków formalnych (zawartych w niniejszym zapytaniu ofertowym) odrzuca się. Każdą ofertę złożoną na wzorach dokumentów innych niż przewidzianych w pr</w:t>
      </w:r>
      <w:r w:rsidR="00F35BCB" w:rsidRPr="004154C8">
        <w:rPr>
          <w:rFonts w:ascii="Arial" w:hAnsi="Arial" w:cs="Arial"/>
        </w:rPr>
        <w:t xml:space="preserve">zedmiotowym zapytaniu ofertowym </w:t>
      </w:r>
      <w:r w:rsidRPr="004154C8">
        <w:rPr>
          <w:rFonts w:ascii="Arial" w:hAnsi="Arial" w:cs="Arial"/>
        </w:rPr>
        <w:t>oraz bez załączników wymaganych we wzorze oferty</w:t>
      </w:r>
      <w:r w:rsidR="00052FCB" w:rsidRPr="004154C8">
        <w:rPr>
          <w:rFonts w:ascii="Arial" w:hAnsi="Arial" w:cs="Arial"/>
        </w:rPr>
        <w:t xml:space="preserve"> podlega odrzuceniu</w:t>
      </w:r>
    </w:p>
    <w:p w14:paraId="2238C17D" w14:textId="25EBDCE4" w:rsidR="00331F8F" w:rsidRPr="004154C8" w:rsidRDefault="00331F8F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Oferty powinny zawierać okres ważności, przy czym minimalny okres związania o</w:t>
      </w:r>
      <w:r w:rsidR="00FC2025" w:rsidRPr="004154C8">
        <w:rPr>
          <w:rFonts w:ascii="Arial" w:hAnsi="Arial" w:cs="Arial"/>
        </w:rPr>
        <w:t>fertą nie może być krótszy niż 3</w:t>
      </w:r>
      <w:r w:rsidRPr="004154C8">
        <w:rPr>
          <w:rFonts w:ascii="Arial" w:hAnsi="Arial" w:cs="Arial"/>
        </w:rPr>
        <w:t>0 dni.</w:t>
      </w:r>
    </w:p>
    <w:p w14:paraId="0D5C4E99" w14:textId="77777777" w:rsidR="00116A69" w:rsidRPr="004154C8" w:rsidRDefault="00F74A4C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N</w:t>
      </w:r>
      <w:r w:rsidR="00116A69" w:rsidRPr="004154C8">
        <w:rPr>
          <w:rFonts w:ascii="Arial" w:hAnsi="Arial" w:cs="Arial"/>
        </w:rPr>
        <w:t>ie dopuszcza się składania ofert częściowych,</w:t>
      </w:r>
    </w:p>
    <w:p w14:paraId="56C94869" w14:textId="5D349D71" w:rsidR="00DB7B60" w:rsidRPr="00DB7B60" w:rsidRDefault="00F74A4C" w:rsidP="00DB7B6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N</w:t>
      </w:r>
      <w:r w:rsidR="00116A69" w:rsidRPr="004154C8">
        <w:rPr>
          <w:rFonts w:ascii="Arial" w:hAnsi="Arial" w:cs="Arial"/>
        </w:rPr>
        <w:t>ie dopuszcza się możliwoś</w:t>
      </w:r>
      <w:bookmarkStart w:id="0" w:name="_Hlk22283177"/>
      <w:r w:rsidR="00DB7B60">
        <w:rPr>
          <w:rFonts w:ascii="Arial" w:hAnsi="Arial" w:cs="Arial"/>
        </w:rPr>
        <w:t>ci składania ofert wariantowych</w:t>
      </w:r>
    </w:p>
    <w:p w14:paraId="1953025A" w14:textId="398E9E86" w:rsidR="00DB7B60" w:rsidRPr="006465DD" w:rsidRDefault="00DB7B60" w:rsidP="00BE387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6465DD">
        <w:rPr>
          <w:rFonts w:ascii="Arial" w:hAnsi="Arial" w:cs="Arial"/>
        </w:rPr>
        <w:t>Dopuszcza się możliwość udzielenia Wykonawcy wyłonionemu w trybie zasady konkurencyjności zamówień uzupełniających, w wysokości nieprzekraczającej 50% wartości niniejszego zamówienia.</w:t>
      </w:r>
      <w:r w:rsidR="000B3234" w:rsidRPr="006465DD">
        <w:rPr>
          <w:rFonts w:ascii="Arial" w:hAnsi="Arial" w:cs="Arial"/>
        </w:rPr>
        <w:t xml:space="preserve"> Zamówienia uzupełniające ze względu na charakter usług mogą dotyczyć w szczególności:</w:t>
      </w:r>
    </w:p>
    <w:p w14:paraId="6354C2C8" w14:textId="7775E417" w:rsidR="000B3234" w:rsidRPr="006465DD" w:rsidRDefault="000B3234" w:rsidP="000B3234">
      <w:pPr>
        <w:pStyle w:val="Akapitzlist"/>
        <w:numPr>
          <w:ilvl w:val="0"/>
          <w:numId w:val="56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Dodatkowe prace nad prototypem w zakresie opracowania dokumentacji wzorniczej filtra FIL PRO - m</w:t>
      </w:r>
      <w:r w:rsidRPr="006465DD">
        <w:rPr>
          <w:rFonts w:ascii="Arial" w:hAnsi="Arial" w:cs="Arial"/>
        </w:rPr>
        <w:t>odyfikacje, ulepszenia lub dopracowania prototypu, które wynikły podczas testowania lub badań. Wprowadzenie zmian technicznych w ramach prototypu, które nie były przewidziane na etapie pierwotnego zamówienia, ale są konieczne do osiągnięcia zamierzonych celów.</w:t>
      </w:r>
    </w:p>
    <w:p w14:paraId="00BC4F41" w14:textId="60532231" w:rsidR="000B3234" w:rsidRPr="006465DD" w:rsidRDefault="000B3234" w:rsidP="000B3234">
      <w:pPr>
        <w:pStyle w:val="Akapitzlist"/>
        <w:numPr>
          <w:ilvl w:val="0"/>
          <w:numId w:val="56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Zakup dodatkowych materiałów i komponentów w trakcie realizacji usług w zakresie opracowania dokumentacji wzorniczej filtra FIL PRO - materiały i części potrzebne do wykonania uzupełniających etapów prototypowania, które nie były uwzględnione w pierwotnym zamówieniu. Komponenty specjalistyczne, które pojawiły się jako niezbędne w trakcie realizacji prototypu.</w:t>
      </w:r>
    </w:p>
    <w:p w14:paraId="5A3E600F" w14:textId="757F060C" w:rsidR="000B3234" w:rsidRPr="006465DD" w:rsidRDefault="000B3234" w:rsidP="000B3234">
      <w:pPr>
        <w:pStyle w:val="Akapitzlist"/>
        <w:numPr>
          <w:ilvl w:val="0"/>
          <w:numId w:val="56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Usługi testowe i badawcze w zakresie opracowania dokumentacji wzorniczej filtra FIL PRO - dodatkowe badania, analizy oraz testy, które rozszerzają podstawowy zakres badań nad prototypem. Usługi konsultacyjne lub inżynieryjne mające na celu dopracowanie projektu.</w:t>
      </w:r>
    </w:p>
    <w:p w14:paraId="75C30177" w14:textId="7F0FCEC1" w:rsidR="00BE3874" w:rsidRPr="006465DD" w:rsidRDefault="000B3234" w:rsidP="00BE3874">
      <w:pPr>
        <w:pStyle w:val="Akapitzlist"/>
        <w:numPr>
          <w:ilvl w:val="0"/>
          <w:numId w:val="56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Produkcja uzupełniających wersji prototypu w zakresie opracowania dokumentacji wzorniczej filtra FIL PRO - wytworzenie dodatkowych egzemplarzy prototypu lub jego części w celu przeprowadzenia szerszych testów.</w:t>
      </w:r>
    </w:p>
    <w:p w14:paraId="63B6D2FC" w14:textId="02470C20" w:rsidR="00BE3874" w:rsidRPr="006465DD" w:rsidRDefault="00BE3874" w:rsidP="00BE387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6465DD">
        <w:rPr>
          <w:rFonts w:ascii="Arial" w:hAnsi="Arial" w:cs="Arial"/>
        </w:rPr>
        <w:t>Zamówienia uzupełniające dla zamówienia podstawowego muszą dotyczyć wszelkich działań, materiałów, usług badawczych czy produkcyjnych, które są bezpośrednio powiązane z pierwotnym zamówieniem,</w:t>
      </w:r>
    </w:p>
    <w:p w14:paraId="1D181FBC" w14:textId="6C35B064" w:rsidR="000B3234" w:rsidRPr="006465DD" w:rsidRDefault="00BE3874" w:rsidP="00DB7B6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6465DD">
        <w:rPr>
          <w:rFonts w:ascii="Arial" w:hAnsi="Arial" w:cs="Arial"/>
        </w:rPr>
        <w:lastRenderedPageBreak/>
        <w:t>Zamówienia uzupełniające muszą zachować spójność z pierwotnym prototypowaniem — ich brak nie może zakłóci realizacji podstawowego celu.</w:t>
      </w:r>
    </w:p>
    <w:bookmarkEnd w:id="0"/>
    <w:p w14:paraId="05CA258E" w14:textId="365F42B9" w:rsidR="00EB3DBE" w:rsidRPr="004154C8" w:rsidRDefault="00116A69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Odrzuceniu podlegają także oferty dotyczące realizacji przedmiotu zamówienia niezg</w:t>
      </w:r>
      <w:r w:rsidR="00BC79A0" w:rsidRPr="004154C8">
        <w:rPr>
          <w:rFonts w:ascii="Arial" w:hAnsi="Arial" w:cs="Arial"/>
        </w:rPr>
        <w:t>odnego z opisem zawartym w pkt IV</w:t>
      </w:r>
      <w:r w:rsidRPr="004154C8">
        <w:rPr>
          <w:rFonts w:ascii="Arial" w:hAnsi="Arial" w:cs="Arial"/>
        </w:rPr>
        <w:t xml:space="preserve"> zapytania ofertowego</w:t>
      </w:r>
      <w:r w:rsidR="006F6C89" w:rsidRPr="004154C8">
        <w:rPr>
          <w:rFonts w:ascii="Arial" w:hAnsi="Arial" w:cs="Arial"/>
        </w:rPr>
        <w:t xml:space="preserve"> </w:t>
      </w:r>
    </w:p>
    <w:p w14:paraId="0D5C4EA1" w14:textId="53337B82" w:rsidR="002F0AA9" w:rsidRPr="004154C8" w:rsidRDefault="00EB3DBE" w:rsidP="00376B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6D1EA83B" w14:textId="5345E049" w:rsidR="00696605" w:rsidRPr="004154C8" w:rsidRDefault="00116A69" w:rsidP="00AF1BE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Spełnianie warunków udziału w postępowaniu oceniane będzie na zasadzie „spełnia/nie spełnia” –</w:t>
      </w:r>
      <w:r w:rsidR="008A3E48" w:rsidRPr="004154C8">
        <w:rPr>
          <w:rFonts w:ascii="Arial" w:hAnsi="Arial" w:cs="Arial"/>
        </w:rPr>
        <w:t xml:space="preserve"> </w:t>
      </w:r>
      <w:r w:rsidRPr="004154C8">
        <w:rPr>
          <w:rFonts w:ascii="Arial" w:hAnsi="Arial" w:cs="Arial"/>
        </w:rPr>
        <w:t>na podstawie złożonych dokumentów.</w:t>
      </w:r>
    </w:p>
    <w:p w14:paraId="3FEDDA60" w14:textId="77777777" w:rsidR="00937DE7" w:rsidRPr="004154C8" w:rsidRDefault="00937DE7" w:rsidP="006A331E">
      <w:pPr>
        <w:spacing w:after="0" w:line="360" w:lineRule="auto"/>
        <w:jc w:val="both"/>
        <w:rPr>
          <w:rFonts w:ascii="Arial" w:hAnsi="Arial" w:cs="Arial"/>
        </w:rPr>
      </w:pPr>
    </w:p>
    <w:p w14:paraId="62DF0650" w14:textId="77777777" w:rsidR="006A331E" w:rsidRPr="004154C8" w:rsidRDefault="006A331E" w:rsidP="006A331E">
      <w:p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VI. Wadium</w:t>
      </w:r>
    </w:p>
    <w:p w14:paraId="21020ECB" w14:textId="4FFC0DE9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</w:rPr>
        <w:t xml:space="preserve">Warunkiem udziału w postępowaniu jest wniesienie wadium na pełny okres związania ofertą na kwotę/wartość </w:t>
      </w:r>
      <w:r w:rsidR="008453DC" w:rsidRPr="004154C8">
        <w:rPr>
          <w:rFonts w:ascii="Arial" w:hAnsi="Arial" w:cs="Arial"/>
          <w:b/>
        </w:rPr>
        <w:t>8</w:t>
      </w:r>
      <w:r w:rsidRPr="004154C8">
        <w:rPr>
          <w:rFonts w:ascii="Arial" w:hAnsi="Arial" w:cs="Arial"/>
          <w:b/>
        </w:rPr>
        <w:t> 000,00 z</w:t>
      </w:r>
      <w:bookmarkStart w:id="1" w:name="OLE_LINK8"/>
      <w:bookmarkStart w:id="2" w:name="OLE_LINK4"/>
      <w:bookmarkEnd w:id="1"/>
      <w:bookmarkEnd w:id="2"/>
      <w:r w:rsidRPr="004154C8">
        <w:rPr>
          <w:rFonts w:ascii="Arial" w:hAnsi="Arial" w:cs="Arial"/>
          <w:b/>
        </w:rPr>
        <w:t xml:space="preserve">ł (słownie: </w:t>
      </w:r>
      <w:r w:rsidR="008453DC" w:rsidRPr="004154C8">
        <w:rPr>
          <w:rFonts w:ascii="Arial" w:hAnsi="Arial" w:cs="Arial"/>
          <w:b/>
        </w:rPr>
        <w:t>osiem</w:t>
      </w:r>
      <w:r w:rsidRPr="004154C8">
        <w:rPr>
          <w:rFonts w:ascii="Arial" w:hAnsi="Arial" w:cs="Arial"/>
          <w:b/>
        </w:rPr>
        <w:t xml:space="preserve"> tysięcy złotych 00/100).</w:t>
      </w:r>
    </w:p>
    <w:p w14:paraId="66FE5284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Wadium wnosi się przed upływem terminu składania ofert i utrzymuje nieprzerwanie do dnia upływu terminu związania ofertą.</w:t>
      </w:r>
    </w:p>
    <w:p w14:paraId="45B08AD0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Wadium może być wnoszone według wyboru Wykonawcy w jednej lub kilku następujących formach:</w:t>
      </w:r>
    </w:p>
    <w:p w14:paraId="20CA26E1" w14:textId="77777777" w:rsidR="006A331E" w:rsidRPr="004154C8" w:rsidRDefault="006A331E" w:rsidP="00EB3C0A">
      <w:pPr>
        <w:pStyle w:val="Akapitzlist"/>
        <w:numPr>
          <w:ilvl w:val="0"/>
          <w:numId w:val="32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pieniądzu;</w:t>
      </w:r>
    </w:p>
    <w:p w14:paraId="06424D00" w14:textId="77777777" w:rsidR="006A331E" w:rsidRPr="004154C8" w:rsidRDefault="006A331E" w:rsidP="00EB3C0A">
      <w:pPr>
        <w:pStyle w:val="Akapitzlist"/>
        <w:numPr>
          <w:ilvl w:val="0"/>
          <w:numId w:val="32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gwarancjach bankowych;</w:t>
      </w:r>
    </w:p>
    <w:p w14:paraId="3890A283" w14:textId="77777777" w:rsidR="006A331E" w:rsidRPr="004154C8" w:rsidRDefault="006A331E" w:rsidP="00EB3C0A">
      <w:pPr>
        <w:pStyle w:val="Akapitzlist"/>
        <w:numPr>
          <w:ilvl w:val="0"/>
          <w:numId w:val="32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gwarancjach ubezpieczeniowych;</w:t>
      </w:r>
    </w:p>
    <w:p w14:paraId="1FB74732" w14:textId="77777777" w:rsidR="006A331E" w:rsidRPr="004154C8" w:rsidRDefault="006A331E" w:rsidP="00EB3C0A">
      <w:pPr>
        <w:pStyle w:val="Akapitzlist"/>
        <w:numPr>
          <w:ilvl w:val="0"/>
          <w:numId w:val="32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bookmarkStart w:id="3" w:name="_Hlk161833623"/>
      <w:r w:rsidRPr="004154C8">
        <w:rPr>
          <w:rFonts w:ascii="Arial" w:hAnsi="Arial" w:cs="Arial"/>
          <w:bCs/>
        </w:rPr>
        <w:t>poręczeniach udzielanych przez podmioty, o których mowa wart.6b ust.5 pkt 2 ustawy z dnia 9 listopada 2000 r. o utworzeniu Polskiej Agencji Rozwoju Przedsiębiorczości (Dz.U. z 2019 r. poz. 310, 836 i 1572).</w:t>
      </w:r>
    </w:p>
    <w:bookmarkEnd w:id="3"/>
    <w:p w14:paraId="5887947E" w14:textId="5D3ECE1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Wadium wnoszone w pieniądzu należy uiścić przelewem na rachunek bankowy Zamawiającego nr rachunku bankowego</w:t>
      </w:r>
      <w:r w:rsidRPr="004154C8">
        <w:rPr>
          <w:rFonts w:ascii="Arial" w:hAnsi="Arial" w:cs="Arial"/>
          <w:b/>
        </w:rPr>
        <w:t xml:space="preserve"> </w:t>
      </w:r>
      <w:r w:rsidR="002D6BF0" w:rsidRPr="004154C8">
        <w:rPr>
          <w:rFonts w:ascii="Arial" w:hAnsi="Arial" w:cs="Arial"/>
          <w:b/>
        </w:rPr>
        <w:t xml:space="preserve">78 1240 2614 1111 0010 3084 2822 </w:t>
      </w:r>
      <w:r w:rsidR="002D6BF0" w:rsidRPr="004154C8">
        <w:rPr>
          <w:rFonts w:ascii="Arial" w:hAnsi="Arial" w:cs="Arial"/>
        </w:rPr>
        <w:t>(Bank Polska Kasa Opieki SA)</w:t>
      </w:r>
      <w:r w:rsidRPr="004154C8">
        <w:rPr>
          <w:rFonts w:ascii="Arial" w:hAnsi="Arial" w:cs="Arial"/>
          <w:b/>
        </w:rPr>
        <w:t xml:space="preserve"> </w:t>
      </w:r>
      <w:r w:rsidRPr="004154C8">
        <w:rPr>
          <w:rFonts w:ascii="Arial" w:hAnsi="Arial" w:cs="Arial"/>
        </w:rPr>
        <w:t>– z adnotacją wadium w postępowaniu o udzielenie zamówienia publicznego, prowadzonym w trybie Zapytania ofertowego nr 02/2025/FEPW</w:t>
      </w:r>
    </w:p>
    <w:p w14:paraId="21A83F04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lastRenderedPageBreak/>
        <w:t>UWAGA:</w:t>
      </w:r>
      <w:r w:rsidRPr="004154C8">
        <w:rPr>
          <w:rFonts w:ascii="Arial" w:hAnsi="Arial" w:cs="Arial"/>
        </w:rPr>
        <w:t xml:space="preserve"> Za termin wniesienia wadium w formie pieniężnej zostanie przyjęty termin uznania rachunku Zamawiającego.</w:t>
      </w:r>
    </w:p>
    <w:p w14:paraId="4E865039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Wadium wnoszone w formie gwarancji lub poręczenia musi spełniać co najmniej poniższe wymagania:</w:t>
      </w:r>
    </w:p>
    <w:p w14:paraId="11C07765" w14:textId="77777777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musi obejmować odpowiedzialność za wszystkie przypadki powodujące utratę wadium przez Wykonawcę określone poniżej, bez potwierdzania tych okoliczności:</w:t>
      </w:r>
    </w:p>
    <w:p w14:paraId="1FB12B9E" w14:textId="77777777" w:rsidR="006A331E" w:rsidRPr="004154C8" w:rsidRDefault="006A331E" w:rsidP="00EB3C0A">
      <w:pPr>
        <w:pStyle w:val="Akapitzlist"/>
        <w:numPr>
          <w:ilvl w:val="0"/>
          <w:numId w:val="34"/>
        </w:numPr>
        <w:spacing w:after="0" w:line="360" w:lineRule="auto"/>
        <w:ind w:left="1775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wykonawca w odpowiedzi na wezwanie Zamawiającego nie złożył dokumentów lub oświadczeń do których przedłożenia został wezwany lub nie wyraził zgody na poprawienie omyłki zaistniałej w złożonej przez niego ofercie, w przypadku w którym taka zgoda jest wymagana, </w:t>
      </w:r>
    </w:p>
    <w:p w14:paraId="6AE322A3" w14:textId="77777777" w:rsidR="006A331E" w:rsidRPr="004154C8" w:rsidRDefault="006A331E" w:rsidP="00EB3C0A">
      <w:pPr>
        <w:pStyle w:val="Akapitzlist"/>
        <w:numPr>
          <w:ilvl w:val="0"/>
          <w:numId w:val="34"/>
        </w:numPr>
        <w:spacing w:after="0" w:line="360" w:lineRule="auto"/>
        <w:ind w:left="1775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wykonawca, którego oferta została wybrana odmówił podpisania umowy w sprawie zamówienia publicznego na warunkach określonych w ofercie,</w:t>
      </w:r>
    </w:p>
    <w:p w14:paraId="26B4CA0B" w14:textId="77777777" w:rsidR="006A331E" w:rsidRPr="004154C8" w:rsidRDefault="006A331E" w:rsidP="00EB3C0A">
      <w:pPr>
        <w:pStyle w:val="Akapitzlist"/>
        <w:numPr>
          <w:ilvl w:val="0"/>
          <w:numId w:val="34"/>
        </w:numPr>
        <w:spacing w:after="0" w:line="360" w:lineRule="auto"/>
        <w:ind w:left="1775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wykonawca, którego oferta została wybrana nie wniósł wymaganego zabezpieczenia należytego wykonania umowy;</w:t>
      </w:r>
    </w:p>
    <w:p w14:paraId="00B7C12C" w14:textId="77777777" w:rsidR="006A331E" w:rsidRPr="004154C8" w:rsidRDefault="006A331E" w:rsidP="00EB3C0A">
      <w:pPr>
        <w:pStyle w:val="Akapitzlist"/>
        <w:numPr>
          <w:ilvl w:val="0"/>
          <w:numId w:val="34"/>
        </w:numPr>
        <w:spacing w:after="0" w:line="360" w:lineRule="auto"/>
        <w:ind w:left="1775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zawarcie umowy w sprawie zamówienia publicznego stało się niemożliwe z przyczyn leżących po stronie wykonawcy, którego oferta została wybrana.</w:t>
      </w:r>
    </w:p>
    <w:p w14:paraId="247A58CD" w14:textId="77777777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z jej treści powinno jednoznacznej wynikać zobowiązanie gwaranta do zapłaty całej kwoty wadium;</w:t>
      </w:r>
    </w:p>
    <w:p w14:paraId="04AD8393" w14:textId="77777777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powinno być nieodwołalne i bezwarunkowe oraz płatne na pierwsze żądanie;</w:t>
      </w:r>
    </w:p>
    <w:p w14:paraId="0F9D47E1" w14:textId="77777777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1FDB37AD" w14:textId="77777777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treści poręczenia lub gwarancji powinna znaleźć się nazwa oraz numer przedmiotowego postępowania;</w:t>
      </w:r>
    </w:p>
    <w:p w14:paraId="11DC27D3" w14:textId="7CD19AD6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beneficjentem poręczenia lub gwarancji jest: </w:t>
      </w:r>
      <w:r w:rsidR="002D6BF0" w:rsidRPr="004154C8">
        <w:rPr>
          <w:rFonts w:ascii="Arial" w:hAnsi="Arial" w:cs="Arial"/>
          <w:b/>
          <w:bCs/>
        </w:rPr>
        <w:t>MIX FILTERS Sp. z o.o</w:t>
      </w:r>
      <w:r w:rsidR="00745B8D" w:rsidRPr="004154C8">
        <w:rPr>
          <w:rFonts w:ascii="Arial" w:hAnsi="Arial" w:cs="Arial"/>
          <w:b/>
          <w:bCs/>
        </w:rPr>
        <w:t>.</w:t>
      </w:r>
    </w:p>
    <w:p w14:paraId="1C5EC9EE" w14:textId="77777777" w:rsidR="006A331E" w:rsidRPr="004154C8" w:rsidRDefault="006A331E" w:rsidP="00EB3C0A">
      <w:pPr>
        <w:pStyle w:val="Akapitzlist"/>
        <w:numPr>
          <w:ilvl w:val="0"/>
          <w:numId w:val="33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przypadku Wykonawców wspólnie ubiegających się o udzielenie zamówienia,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(konsorcjum).</w:t>
      </w:r>
    </w:p>
    <w:p w14:paraId="7B755EAA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przypadku wniesienia wadium w formie:</w:t>
      </w:r>
    </w:p>
    <w:p w14:paraId="60BD8A3B" w14:textId="77777777" w:rsidR="006A331E" w:rsidRPr="004154C8" w:rsidRDefault="006A331E" w:rsidP="00EB3C0A">
      <w:pPr>
        <w:pStyle w:val="Akapitzlist"/>
        <w:numPr>
          <w:ilvl w:val="0"/>
          <w:numId w:val="35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lastRenderedPageBreak/>
        <w:t>pieniężnej – zaleca się, by dowód dokonania przelewu został dołączony do oferty;</w:t>
      </w:r>
    </w:p>
    <w:p w14:paraId="626CD79E" w14:textId="77777777" w:rsidR="006A331E" w:rsidRPr="004154C8" w:rsidRDefault="006A331E" w:rsidP="00EB3C0A">
      <w:pPr>
        <w:pStyle w:val="Akapitzlist"/>
        <w:numPr>
          <w:ilvl w:val="0"/>
          <w:numId w:val="35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poręczeń lub gwarancji – wymaga się, by oryginał dokumentu został złożony wraz z ofertą.</w:t>
      </w:r>
    </w:p>
    <w:p w14:paraId="0498AE9B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przypadku wniesienia wadium w formie innej niż pieniądz gwarancja lub poręczenie winny być wniesione:</w:t>
      </w:r>
    </w:p>
    <w:p w14:paraId="706F1A7E" w14:textId="77777777" w:rsidR="006A331E" w:rsidRPr="004154C8" w:rsidRDefault="006A331E" w:rsidP="00EB3C0A">
      <w:pPr>
        <w:pStyle w:val="Akapitzlist"/>
        <w:numPr>
          <w:ilvl w:val="0"/>
          <w:numId w:val="35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oryginale w formie elektronicznej, opatrzone kwalifikowanym podpisem elektronicznym lub w postaci elektronicznej opatrzonej podpisem zaufanym lub podpisem osobistym wystawcy,</w:t>
      </w:r>
    </w:p>
    <w:p w14:paraId="715837BA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Oferta dostawcy, który nie wniesie wadium lub wniesie w sposób nieprawidłowy lub nie utrzyma wadium nieprzerwanie do upływu terminu związania ofertą zostanie odrzucona.</w:t>
      </w:r>
    </w:p>
    <w:p w14:paraId="605EC065" w14:textId="77777777" w:rsidR="006A331E" w:rsidRPr="004154C8" w:rsidRDefault="006A331E" w:rsidP="00EB3C0A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Zamawiający zwróci wadium wszystkim Wykonawcom niezwłocznie po wyborze oferty najkorzystniejszej lub po unieważnieniu postępowania, z wyjątkiem Wykonawcy, którego oferta została wybrana jako najkorzystniejsza. Wadium wniesione w formie przelewu, będzie zwracane na konto z którego wpłynęło, o ile Wykonawca nie wskaże innego numeru konta. Wykonawcy, którego oferta została wybrana jako najkorzystniejsza zamawiający zwróci wadium niezwłocznie po zawarciu umowy.</w:t>
      </w:r>
    </w:p>
    <w:p w14:paraId="22B32F05" w14:textId="77777777" w:rsidR="005B3F16" w:rsidRPr="004154C8" w:rsidRDefault="005B3F16" w:rsidP="006A331E">
      <w:pPr>
        <w:spacing w:after="0" w:line="360" w:lineRule="auto"/>
        <w:jc w:val="both"/>
        <w:rPr>
          <w:rFonts w:ascii="Arial" w:hAnsi="Arial" w:cs="Arial"/>
        </w:rPr>
      </w:pPr>
    </w:p>
    <w:p w14:paraId="0D5C4EBC" w14:textId="0353F771" w:rsidR="007059B1" w:rsidRPr="004154C8" w:rsidRDefault="00874480" w:rsidP="007059B1">
      <w:pPr>
        <w:spacing w:after="0" w:line="360" w:lineRule="auto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VI</w:t>
      </w:r>
      <w:r w:rsidR="00F048BE" w:rsidRPr="004154C8">
        <w:rPr>
          <w:rFonts w:ascii="Arial" w:hAnsi="Arial" w:cs="Arial"/>
          <w:b/>
        </w:rPr>
        <w:t>I</w:t>
      </w:r>
      <w:r w:rsidR="00AF1BEE" w:rsidRPr="004154C8">
        <w:rPr>
          <w:rFonts w:ascii="Arial" w:hAnsi="Arial" w:cs="Arial"/>
          <w:b/>
        </w:rPr>
        <w:t>. Kryteria oceny ofert i ich znaczenie (waga):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83"/>
        <w:gridCol w:w="3074"/>
        <w:gridCol w:w="3067"/>
      </w:tblGrid>
      <w:tr w:rsidR="004E6E4B" w:rsidRPr="004154C8" w14:paraId="0D5C4EC0" w14:textId="77777777" w:rsidTr="004E6E4B">
        <w:trPr>
          <w:jc w:val="center"/>
        </w:trPr>
        <w:tc>
          <w:tcPr>
            <w:tcW w:w="1083" w:type="dxa"/>
          </w:tcPr>
          <w:p w14:paraId="2061BE7D" w14:textId="77777777" w:rsidR="00A47E71" w:rsidRPr="004154C8" w:rsidRDefault="00A47E71" w:rsidP="002E1671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0D57B54" w14:textId="77777777" w:rsidR="004E6E4B" w:rsidRPr="004154C8" w:rsidRDefault="004E6E4B" w:rsidP="002E1671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4154C8">
              <w:rPr>
                <w:rFonts w:ascii="Arial" w:hAnsi="Arial" w:cs="Arial"/>
                <w:b/>
              </w:rPr>
              <w:t>Lp.</w:t>
            </w:r>
          </w:p>
          <w:p w14:paraId="0D5C4EBD" w14:textId="77777777" w:rsidR="00A47E71" w:rsidRPr="004154C8" w:rsidRDefault="00A47E71" w:rsidP="002E1671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74" w:type="dxa"/>
            <w:vAlign w:val="center"/>
          </w:tcPr>
          <w:p w14:paraId="0D5C4EBE" w14:textId="77777777" w:rsidR="004E6E4B" w:rsidRPr="004154C8" w:rsidRDefault="004E6E4B" w:rsidP="002E1671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4154C8">
              <w:rPr>
                <w:rFonts w:ascii="Arial" w:hAnsi="Arial" w:cs="Arial"/>
                <w:b/>
              </w:rPr>
              <w:t>Kryterium (symbol)</w:t>
            </w:r>
          </w:p>
        </w:tc>
        <w:tc>
          <w:tcPr>
            <w:tcW w:w="3067" w:type="dxa"/>
            <w:vAlign w:val="center"/>
          </w:tcPr>
          <w:p w14:paraId="0D5C4EBF" w14:textId="77777777" w:rsidR="004E6E4B" w:rsidRPr="004154C8" w:rsidRDefault="004E6E4B" w:rsidP="002E1671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  <w:r w:rsidRPr="004154C8">
              <w:rPr>
                <w:rFonts w:ascii="Arial" w:hAnsi="Arial" w:cs="Arial"/>
                <w:b/>
              </w:rPr>
              <w:t>Waga kryterium</w:t>
            </w:r>
          </w:p>
        </w:tc>
      </w:tr>
      <w:tr w:rsidR="004E6E4B" w:rsidRPr="004154C8" w14:paraId="0D5C4EC4" w14:textId="77777777" w:rsidTr="00314771">
        <w:trPr>
          <w:trHeight w:val="92"/>
          <w:jc w:val="center"/>
        </w:trPr>
        <w:tc>
          <w:tcPr>
            <w:tcW w:w="1083" w:type="dxa"/>
            <w:vAlign w:val="center"/>
          </w:tcPr>
          <w:p w14:paraId="4232DFCB" w14:textId="77777777" w:rsidR="00492D75" w:rsidRPr="004154C8" w:rsidRDefault="00492D75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34C04597" w14:textId="4F3A7956" w:rsidR="004E6E4B" w:rsidRPr="004154C8" w:rsidRDefault="004E6E4B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1</w:t>
            </w:r>
            <w:r w:rsidR="00492D75" w:rsidRPr="004154C8">
              <w:rPr>
                <w:rFonts w:ascii="Arial" w:hAnsi="Arial" w:cs="Arial"/>
              </w:rPr>
              <w:t>.</w:t>
            </w:r>
          </w:p>
          <w:p w14:paraId="0D5C4EC1" w14:textId="77777777" w:rsidR="00492D75" w:rsidRPr="004154C8" w:rsidRDefault="00492D75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74" w:type="dxa"/>
            <w:vAlign w:val="center"/>
          </w:tcPr>
          <w:p w14:paraId="0D5C4EC2" w14:textId="77777777" w:rsidR="004E6E4B" w:rsidRPr="004154C8" w:rsidRDefault="004E6E4B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 xml:space="preserve">Cena </w:t>
            </w:r>
            <w:r w:rsidR="009C1935" w:rsidRPr="004154C8">
              <w:rPr>
                <w:rFonts w:ascii="Arial" w:hAnsi="Arial" w:cs="Arial"/>
              </w:rPr>
              <w:t xml:space="preserve">netto </w:t>
            </w:r>
            <w:r w:rsidRPr="004154C8">
              <w:rPr>
                <w:rFonts w:ascii="Arial" w:hAnsi="Arial" w:cs="Arial"/>
              </w:rPr>
              <w:t>(C)</w:t>
            </w:r>
          </w:p>
        </w:tc>
        <w:tc>
          <w:tcPr>
            <w:tcW w:w="3067" w:type="dxa"/>
            <w:vAlign w:val="center"/>
          </w:tcPr>
          <w:p w14:paraId="0D5C4EC3" w14:textId="754F73EC" w:rsidR="004E6E4B" w:rsidRPr="004154C8" w:rsidRDefault="002D6BF0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7</w:t>
            </w:r>
            <w:r w:rsidR="00314771" w:rsidRPr="004154C8">
              <w:rPr>
                <w:rFonts w:ascii="Arial" w:hAnsi="Arial" w:cs="Arial"/>
              </w:rPr>
              <w:t>0 pkt.</w:t>
            </w:r>
          </w:p>
        </w:tc>
      </w:tr>
      <w:tr w:rsidR="00696605" w:rsidRPr="004154C8" w14:paraId="4965D0E4" w14:textId="77777777" w:rsidTr="00314771">
        <w:trPr>
          <w:trHeight w:val="92"/>
          <w:jc w:val="center"/>
        </w:trPr>
        <w:tc>
          <w:tcPr>
            <w:tcW w:w="1083" w:type="dxa"/>
            <w:vAlign w:val="center"/>
          </w:tcPr>
          <w:p w14:paraId="3784261C" w14:textId="620B8561" w:rsidR="00696605" w:rsidRPr="004154C8" w:rsidRDefault="00696605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3074" w:type="dxa"/>
            <w:vAlign w:val="center"/>
          </w:tcPr>
          <w:p w14:paraId="28CF2D04" w14:textId="77777777" w:rsidR="00696605" w:rsidRPr="004154C8" w:rsidRDefault="00696605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28F51C34" w14:textId="77777777" w:rsidR="00F048BE" w:rsidRPr="004154C8" w:rsidRDefault="00F048BE" w:rsidP="00F048BE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Ilość ekspertów wzornictwa – projektowanie wyrobów dla przemysłu (P)</w:t>
            </w:r>
          </w:p>
          <w:p w14:paraId="63B6C242" w14:textId="259D91F5" w:rsidR="00696605" w:rsidRPr="004154C8" w:rsidRDefault="00696605" w:rsidP="00B9385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67" w:type="dxa"/>
            <w:vAlign w:val="center"/>
          </w:tcPr>
          <w:p w14:paraId="75473FC1" w14:textId="0B7785C8" w:rsidR="00696605" w:rsidRPr="004154C8" w:rsidRDefault="00F048BE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10 pkt.</w:t>
            </w:r>
          </w:p>
        </w:tc>
      </w:tr>
      <w:tr w:rsidR="00314771" w:rsidRPr="004154C8" w14:paraId="39555DC8" w14:textId="77777777" w:rsidTr="00314771">
        <w:trPr>
          <w:trHeight w:val="92"/>
          <w:jc w:val="center"/>
        </w:trPr>
        <w:tc>
          <w:tcPr>
            <w:tcW w:w="1083" w:type="dxa"/>
            <w:vAlign w:val="center"/>
          </w:tcPr>
          <w:p w14:paraId="3166DD96" w14:textId="4BFAD0A3" w:rsidR="00314771" w:rsidRPr="004154C8" w:rsidRDefault="002D6BF0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3</w:t>
            </w:r>
            <w:r w:rsidR="00314771" w:rsidRPr="004154C8">
              <w:rPr>
                <w:rFonts w:ascii="Arial" w:hAnsi="Arial" w:cs="Arial"/>
              </w:rPr>
              <w:t>.</w:t>
            </w:r>
          </w:p>
        </w:tc>
        <w:tc>
          <w:tcPr>
            <w:tcW w:w="3074" w:type="dxa"/>
            <w:vAlign w:val="center"/>
          </w:tcPr>
          <w:p w14:paraId="0049EA32" w14:textId="77777777" w:rsidR="00F048BE" w:rsidRPr="004154C8" w:rsidRDefault="00F048BE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2EAA26E7" w14:textId="102E0539" w:rsidR="00314771" w:rsidRPr="004154C8" w:rsidRDefault="00F048BE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Ilość ekspertów wzornictwa – proj</w:t>
            </w:r>
            <w:r w:rsidR="002D6BF0" w:rsidRPr="004154C8">
              <w:rPr>
                <w:rFonts w:ascii="Arial" w:hAnsi="Arial" w:cs="Arial"/>
              </w:rPr>
              <w:t>ekty w technologii</w:t>
            </w:r>
            <w:r w:rsidR="00745B8D" w:rsidRPr="004154C8">
              <w:rPr>
                <w:rFonts w:ascii="Arial" w:hAnsi="Arial" w:cs="Arial"/>
              </w:rPr>
              <w:t xml:space="preserve"> z sektora</w:t>
            </w:r>
            <w:r w:rsidR="002D6BF0" w:rsidRPr="004154C8">
              <w:rPr>
                <w:rFonts w:ascii="Arial" w:hAnsi="Arial" w:cs="Arial"/>
              </w:rPr>
              <w:t xml:space="preserve"> filtracji (F</w:t>
            </w:r>
            <w:r w:rsidRPr="004154C8">
              <w:rPr>
                <w:rFonts w:ascii="Arial" w:hAnsi="Arial" w:cs="Arial"/>
              </w:rPr>
              <w:t xml:space="preserve">) </w:t>
            </w:r>
          </w:p>
          <w:p w14:paraId="524F965D" w14:textId="33B106E2" w:rsidR="00F048BE" w:rsidRPr="004154C8" w:rsidRDefault="00F048BE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67" w:type="dxa"/>
            <w:vAlign w:val="center"/>
          </w:tcPr>
          <w:p w14:paraId="52484394" w14:textId="247C281A" w:rsidR="00314771" w:rsidRPr="004154C8" w:rsidRDefault="00212438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1</w:t>
            </w:r>
            <w:r w:rsidR="00F00F11" w:rsidRPr="004154C8">
              <w:rPr>
                <w:rFonts w:ascii="Arial" w:hAnsi="Arial" w:cs="Arial"/>
              </w:rPr>
              <w:t>0 pkt.</w:t>
            </w:r>
          </w:p>
        </w:tc>
      </w:tr>
      <w:tr w:rsidR="00314771" w:rsidRPr="004154C8" w14:paraId="6E18EE12" w14:textId="77777777" w:rsidTr="00314771">
        <w:trPr>
          <w:trHeight w:val="92"/>
          <w:jc w:val="center"/>
        </w:trPr>
        <w:tc>
          <w:tcPr>
            <w:tcW w:w="1083" w:type="dxa"/>
            <w:vAlign w:val="center"/>
          </w:tcPr>
          <w:p w14:paraId="701EA6BE" w14:textId="0305CCBF" w:rsidR="00314771" w:rsidRPr="004154C8" w:rsidRDefault="002D6BF0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4</w:t>
            </w:r>
            <w:r w:rsidR="00314771" w:rsidRPr="004154C8">
              <w:rPr>
                <w:rFonts w:ascii="Arial" w:hAnsi="Arial" w:cs="Arial"/>
              </w:rPr>
              <w:t>.</w:t>
            </w:r>
          </w:p>
        </w:tc>
        <w:tc>
          <w:tcPr>
            <w:tcW w:w="3074" w:type="dxa"/>
            <w:vAlign w:val="center"/>
          </w:tcPr>
          <w:p w14:paraId="1A42A81F" w14:textId="77777777" w:rsidR="008F50B6" w:rsidRPr="004154C8" w:rsidRDefault="008F50B6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  <w:p w14:paraId="0A386576" w14:textId="77777777" w:rsidR="00314771" w:rsidRPr="004154C8" w:rsidRDefault="00F048BE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Ilość ekspertó</w:t>
            </w:r>
            <w:r w:rsidR="008F50B6" w:rsidRPr="004154C8">
              <w:rPr>
                <w:rFonts w:ascii="Arial" w:hAnsi="Arial" w:cs="Arial"/>
              </w:rPr>
              <w:t>w – materiałoznawstwo (M)</w:t>
            </w:r>
          </w:p>
          <w:p w14:paraId="62EFC3DA" w14:textId="54A893CE" w:rsidR="008F50B6" w:rsidRPr="004154C8" w:rsidRDefault="008F50B6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67" w:type="dxa"/>
            <w:vAlign w:val="center"/>
          </w:tcPr>
          <w:p w14:paraId="233973B7" w14:textId="5C09F5BA" w:rsidR="00314771" w:rsidRPr="004154C8" w:rsidRDefault="00F00F11" w:rsidP="002E1671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4154C8">
              <w:rPr>
                <w:rFonts w:ascii="Arial" w:hAnsi="Arial" w:cs="Arial"/>
              </w:rPr>
              <w:t>10 pkt.</w:t>
            </w:r>
          </w:p>
        </w:tc>
      </w:tr>
    </w:tbl>
    <w:p w14:paraId="0F336507" w14:textId="77777777" w:rsidR="00F048BE" w:rsidRPr="004154C8" w:rsidRDefault="00F048BE" w:rsidP="002E1671">
      <w:pPr>
        <w:spacing w:after="0" w:line="360" w:lineRule="auto"/>
        <w:rPr>
          <w:rFonts w:ascii="Arial" w:hAnsi="Arial" w:cs="Arial"/>
          <w:b/>
        </w:rPr>
      </w:pPr>
    </w:p>
    <w:p w14:paraId="0D5C4ECA" w14:textId="23269584" w:rsidR="004E6E4B" w:rsidRPr="004154C8" w:rsidRDefault="00874480" w:rsidP="002E1671">
      <w:pPr>
        <w:spacing w:after="0" w:line="360" w:lineRule="auto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lastRenderedPageBreak/>
        <w:t>VI</w:t>
      </w:r>
      <w:r w:rsidR="008F50B6" w:rsidRPr="004154C8">
        <w:rPr>
          <w:rFonts w:ascii="Arial" w:hAnsi="Arial" w:cs="Arial"/>
          <w:b/>
        </w:rPr>
        <w:t>I</w:t>
      </w:r>
      <w:r w:rsidR="00492D75" w:rsidRPr="004154C8">
        <w:rPr>
          <w:rFonts w:ascii="Arial" w:hAnsi="Arial" w:cs="Arial"/>
          <w:b/>
        </w:rPr>
        <w:t>I</w:t>
      </w:r>
      <w:r w:rsidR="002E1671" w:rsidRPr="004154C8">
        <w:rPr>
          <w:rFonts w:ascii="Arial" w:hAnsi="Arial" w:cs="Arial"/>
          <w:b/>
        </w:rPr>
        <w:t>. Opis sposobu przyznawania punktacji</w:t>
      </w:r>
      <w:r w:rsidR="005C6B84" w:rsidRPr="004154C8">
        <w:rPr>
          <w:rFonts w:ascii="Arial" w:hAnsi="Arial" w:cs="Arial"/>
          <w:b/>
        </w:rPr>
        <w:t xml:space="preserve"> za spełnienie danego kryterium</w:t>
      </w:r>
      <w:r w:rsidR="00744AF3" w:rsidRPr="004154C8">
        <w:rPr>
          <w:rFonts w:ascii="Arial" w:hAnsi="Arial" w:cs="Arial"/>
        </w:rPr>
        <w:t>:</w:t>
      </w:r>
    </w:p>
    <w:p w14:paraId="15C39CE5" w14:textId="77777777" w:rsidR="00F35BCB" w:rsidRPr="004154C8" w:rsidRDefault="00F35BCB" w:rsidP="00FC2025">
      <w:pPr>
        <w:spacing w:after="0" w:line="360" w:lineRule="auto"/>
        <w:jc w:val="both"/>
        <w:rPr>
          <w:rFonts w:ascii="Arial" w:hAnsi="Arial" w:cs="Arial"/>
        </w:rPr>
      </w:pPr>
    </w:p>
    <w:p w14:paraId="577524D8" w14:textId="746D72AA" w:rsidR="008C40DB" w:rsidRPr="004154C8" w:rsidRDefault="008C40DB" w:rsidP="00EB3C0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Kr</w:t>
      </w:r>
      <w:r w:rsidR="002D6BF0" w:rsidRPr="004154C8">
        <w:rPr>
          <w:rFonts w:ascii="Arial" w:hAnsi="Arial" w:cs="Arial"/>
          <w:b/>
        </w:rPr>
        <w:t>yterium: C – Cena netto – Waga 7</w:t>
      </w:r>
      <w:r w:rsidRPr="004154C8">
        <w:rPr>
          <w:rFonts w:ascii="Arial" w:hAnsi="Arial" w:cs="Arial"/>
          <w:b/>
        </w:rPr>
        <w:t>0%:</w:t>
      </w:r>
    </w:p>
    <w:p w14:paraId="441353F3" w14:textId="77777777" w:rsidR="008C40DB" w:rsidRPr="004154C8" w:rsidRDefault="008C40DB" w:rsidP="00EB3C0A">
      <w:pPr>
        <w:pStyle w:val="Akapitzlist"/>
        <w:numPr>
          <w:ilvl w:val="0"/>
          <w:numId w:val="37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Cena oferty powinna zawierać wszystkie koszty, jakie Zamawiający będzie musiał ponieść w związku z wykonaniem przedmiotu zamówienia, </w:t>
      </w:r>
    </w:p>
    <w:p w14:paraId="3488772E" w14:textId="77777777" w:rsidR="008C40DB" w:rsidRPr="004154C8" w:rsidRDefault="008C40DB" w:rsidP="00EB3C0A">
      <w:pPr>
        <w:pStyle w:val="Akapitzlist"/>
        <w:numPr>
          <w:ilvl w:val="0"/>
          <w:numId w:val="37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Cena powinna być wyrażona w złotych polskich, do dwóch miejsc po przecinku.</w:t>
      </w:r>
    </w:p>
    <w:p w14:paraId="7250FABF" w14:textId="77777777" w:rsidR="008C40DB" w:rsidRPr="004154C8" w:rsidRDefault="008C40DB" w:rsidP="00EB3C0A">
      <w:pPr>
        <w:pStyle w:val="Akapitzlist"/>
        <w:numPr>
          <w:ilvl w:val="0"/>
          <w:numId w:val="37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Cena podlegająca ocenie będzie ceną netto za wykonanie całości przedmiotu zamówienia. </w:t>
      </w:r>
    </w:p>
    <w:p w14:paraId="27B065D4" w14:textId="77777777" w:rsidR="008C40DB" w:rsidRPr="004154C8" w:rsidRDefault="008C40DB" w:rsidP="00EB3C0A">
      <w:pPr>
        <w:pStyle w:val="Akapitzlist"/>
        <w:numPr>
          <w:ilvl w:val="0"/>
          <w:numId w:val="37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Punkty w przedmiotowym kryterium zostaną przyznane na podstawie ceny netto podanej w formularzu oferty - Zamawiający uzna dane kryterium oceny za spełnione w przypadku uzupełnienia w punkcie dotyczącym przedmiotowego kryterium załącznika nr 1 „Wzór oferty”.</w:t>
      </w:r>
    </w:p>
    <w:p w14:paraId="353F33FB" w14:textId="77777777" w:rsidR="008C40DB" w:rsidRPr="004154C8" w:rsidRDefault="008C40DB" w:rsidP="00EB3C0A">
      <w:pPr>
        <w:pStyle w:val="Akapitzlist"/>
        <w:numPr>
          <w:ilvl w:val="0"/>
          <w:numId w:val="37"/>
        </w:numPr>
        <w:spacing w:after="0" w:line="360" w:lineRule="auto"/>
        <w:ind w:left="1208" w:hanging="357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54BA0657" w14:textId="7777777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</w:p>
    <w:p w14:paraId="7F920F7E" w14:textId="7777777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</w:p>
    <w:p w14:paraId="21695773" w14:textId="77777777" w:rsidR="008C40DB" w:rsidRPr="004154C8" w:rsidRDefault="008C40DB" w:rsidP="008C40DB">
      <w:p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ramach przedmiotowego kryterium Zamawiający dokona oceny ofert na podstawie wyniku osiągniętej liczby punktów za kryterium „cena netto” wyliczonych w oparciu o wzór:</w:t>
      </w:r>
    </w:p>
    <w:p w14:paraId="614CA839" w14:textId="7777777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</w:p>
    <w:p w14:paraId="54DE7D8E" w14:textId="7777777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                Cena netto oferty najniższej</w:t>
      </w:r>
    </w:p>
    <w:p w14:paraId="76838B2C" w14:textId="011A580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64384" behindDoc="0" locked="0" layoutInCell="1" allowOverlap="1" wp14:anchorId="4CD29660" wp14:editId="45DFC4FB">
                <wp:simplePos x="0" y="0"/>
                <wp:positionH relativeFrom="column">
                  <wp:posOffset>586105</wp:posOffset>
                </wp:positionH>
                <wp:positionV relativeFrom="paragraph">
                  <wp:posOffset>93979</wp:posOffset>
                </wp:positionV>
                <wp:extent cx="1466850" cy="0"/>
                <wp:effectExtent l="0" t="0" r="19050" b="19050"/>
                <wp:wrapNone/>
                <wp:docPr id="1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0BE451" id="Łącznik prosty 2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6.15pt,7.4pt" to="161.6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" strokecolor="black [3213]" strokeweight=".5pt">
                <v:stroke joinstyle="miter"/>
                <o:lock v:ext="edit" shapetype="f"/>
              </v:line>
            </w:pict>
          </mc:Fallback>
        </mc:AlternateContent>
      </w:r>
      <w:r w:rsidRPr="004154C8">
        <w:rPr>
          <w:rFonts w:ascii="Arial" w:hAnsi="Arial" w:cs="Arial"/>
        </w:rPr>
        <w:t xml:space="preserve">C =  </w:t>
      </w:r>
      <w:r w:rsidRPr="004154C8">
        <w:rPr>
          <w:rFonts w:ascii="Arial" w:hAnsi="Arial" w:cs="Arial"/>
        </w:rPr>
        <w:tab/>
        <w:t xml:space="preserve">                </w:t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</w:r>
      <w:r w:rsidRPr="004154C8">
        <w:rPr>
          <w:rFonts w:ascii="Arial" w:hAnsi="Arial" w:cs="Arial"/>
        </w:rPr>
        <w:tab/>
        <w:t xml:space="preserve">        x </w:t>
      </w:r>
      <w:r w:rsidR="00745B8D" w:rsidRPr="004154C8">
        <w:rPr>
          <w:rFonts w:ascii="Arial" w:hAnsi="Arial" w:cs="Arial"/>
        </w:rPr>
        <w:t>7</w:t>
      </w:r>
      <w:r w:rsidRPr="004154C8">
        <w:rPr>
          <w:rFonts w:ascii="Arial" w:hAnsi="Arial" w:cs="Arial"/>
        </w:rPr>
        <w:t>0 = ilość punktów</w:t>
      </w:r>
    </w:p>
    <w:p w14:paraId="2F7F07FA" w14:textId="7777777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              Cena netto rozpatrywanej oferty</w:t>
      </w:r>
    </w:p>
    <w:p w14:paraId="3761D85D" w14:textId="77777777" w:rsidR="008C40DB" w:rsidRPr="004154C8" w:rsidRDefault="008C40DB" w:rsidP="008C40DB">
      <w:pPr>
        <w:spacing w:after="0" w:line="288" w:lineRule="auto"/>
        <w:jc w:val="both"/>
        <w:rPr>
          <w:rFonts w:ascii="Arial" w:hAnsi="Arial" w:cs="Arial"/>
        </w:rPr>
      </w:pPr>
    </w:p>
    <w:p w14:paraId="3FB639C2" w14:textId="6F6E91D3" w:rsidR="008C40DB" w:rsidRDefault="008C40DB" w:rsidP="008C40DB">
      <w:pPr>
        <w:spacing w:after="0" w:line="288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Maksymalna ilość punktów d</w:t>
      </w:r>
      <w:r w:rsidR="002D6BF0" w:rsidRPr="004154C8">
        <w:rPr>
          <w:rFonts w:ascii="Arial" w:hAnsi="Arial" w:cs="Arial"/>
          <w:b/>
        </w:rPr>
        <w:t>o zdobycia w ramach kryterium: 7</w:t>
      </w:r>
      <w:r w:rsidRPr="004154C8">
        <w:rPr>
          <w:rFonts w:ascii="Arial" w:hAnsi="Arial" w:cs="Arial"/>
          <w:b/>
        </w:rPr>
        <w:t>0 pkt.</w:t>
      </w:r>
    </w:p>
    <w:p w14:paraId="5BBF7BE5" w14:textId="77777777" w:rsidR="006465DD" w:rsidRDefault="006465DD" w:rsidP="008C40DB">
      <w:pPr>
        <w:spacing w:after="0" w:line="288" w:lineRule="auto"/>
        <w:jc w:val="both"/>
        <w:rPr>
          <w:rFonts w:ascii="Arial" w:hAnsi="Arial" w:cs="Arial"/>
          <w:b/>
        </w:rPr>
      </w:pPr>
    </w:p>
    <w:p w14:paraId="562FC810" w14:textId="77777777" w:rsidR="006465DD" w:rsidRPr="004154C8" w:rsidRDefault="006465DD" w:rsidP="008C40DB">
      <w:pPr>
        <w:spacing w:after="0" w:line="288" w:lineRule="auto"/>
        <w:jc w:val="both"/>
        <w:rPr>
          <w:rFonts w:ascii="Arial" w:hAnsi="Arial" w:cs="Arial"/>
          <w:b/>
        </w:rPr>
      </w:pPr>
    </w:p>
    <w:p w14:paraId="6761A28B" w14:textId="77777777" w:rsidR="002D6BF0" w:rsidRPr="004154C8" w:rsidRDefault="002D6BF0" w:rsidP="008C40DB">
      <w:pPr>
        <w:spacing w:after="0" w:line="360" w:lineRule="auto"/>
        <w:jc w:val="both"/>
        <w:rPr>
          <w:rFonts w:ascii="Arial" w:hAnsi="Arial" w:cs="Arial"/>
        </w:rPr>
      </w:pPr>
    </w:p>
    <w:p w14:paraId="1BEFE618" w14:textId="37B24B7A" w:rsidR="008C40DB" w:rsidRPr="004154C8" w:rsidRDefault="008C40DB" w:rsidP="00EB3C0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lastRenderedPageBreak/>
        <w:t xml:space="preserve">Ilość ekspertów wzornictwa – projektowanie wyrobów dla przemysłu (P) - eksperci wzornictwa, każdy z udokumentowanym </w:t>
      </w:r>
      <w:r w:rsidR="006465DD">
        <w:rPr>
          <w:rFonts w:ascii="Arial" w:hAnsi="Arial" w:cs="Arial"/>
          <w:b/>
        </w:rPr>
        <w:t>wykształceniem</w:t>
      </w:r>
      <w:r w:rsidR="006465DD">
        <w:rPr>
          <w:rFonts w:ascii="Arial" w:hAnsi="Arial" w:cs="Arial"/>
          <w:b/>
        </w:rPr>
        <w:br/>
      </w:r>
      <w:r w:rsidR="00937DE7">
        <w:rPr>
          <w:rFonts w:ascii="Arial" w:hAnsi="Arial" w:cs="Arial"/>
          <w:b/>
        </w:rPr>
        <w:t xml:space="preserve">i </w:t>
      </w:r>
      <w:r w:rsidRPr="004154C8">
        <w:rPr>
          <w:rFonts w:ascii="Arial" w:hAnsi="Arial" w:cs="Arial"/>
          <w:b/>
        </w:rPr>
        <w:t>doświadczeniem w projektowaniu min. 3 wyrobów dla przemysłu.</w:t>
      </w:r>
    </w:p>
    <w:p w14:paraId="04CFCFE2" w14:textId="7E116E12" w:rsidR="00F35BCB" w:rsidRPr="004154C8" w:rsidRDefault="006D34BA" w:rsidP="006D34BA">
      <w:pPr>
        <w:tabs>
          <w:tab w:val="left" w:pos="2755"/>
        </w:tabs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ab/>
      </w:r>
    </w:p>
    <w:p w14:paraId="0A873CCF" w14:textId="3157F982" w:rsidR="00F35BCB" w:rsidRPr="004154C8" w:rsidRDefault="008C40DB" w:rsidP="00FC2025">
      <w:p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ramach przedmiotowego kryterium Zamawiający dokona oceny ofert na podstawie wyniku osiągniętej liczby punktów za przedmiotowe kryterium, wyliczonych w oparciu o poniższe informacje:</w:t>
      </w:r>
    </w:p>
    <w:p w14:paraId="50045B81" w14:textId="77777777" w:rsidR="00B34F27" w:rsidRPr="004154C8" w:rsidRDefault="00B34F27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2 osoby spełniające wymagania przedstawiane w niniejszym kryterium — 0 punktów.</w:t>
      </w:r>
    </w:p>
    <w:p w14:paraId="5237317D" w14:textId="391A6DF2" w:rsidR="00B34F27" w:rsidRPr="004154C8" w:rsidRDefault="00B34F27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3 osoby spełniające wymagania przedstawione w niniejszym kryterium — 5 punktów,</w:t>
      </w:r>
    </w:p>
    <w:p w14:paraId="2A726925" w14:textId="6FCA4FD4" w:rsidR="00B34F27" w:rsidRPr="004154C8" w:rsidRDefault="00B34F27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4 i więcej osób spełniających wymagania przedstawione w niniejszym kryterium— 10 punktów,</w:t>
      </w:r>
    </w:p>
    <w:p w14:paraId="0FEC98C2" w14:textId="77777777" w:rsidR="008C40DB" w:rsidRDefault="008C40DB" w:rsidP="00FC2025">
      <w:pPr>
        <w:spacing w:after="0" w:line="360" w:lineRule="auto"/>
        <w:jc w:val="both"/>
        <w:rPr>
          <w:rFonts w:ascii="Arial" w:hAnsi="Arial" w:cs="Arial"/>
        </w:rPr>
      </w:pPr>
    </w:p>
    <w:p w14:paraId="6CDC2938" w14:textId="167A7896" w:rsidR="00B34F27" w:rsidRPr="004154C8" w:rsidRDefault="00B34F27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Informacje dodatkowe:</w:t>
      </w:r>
    </w:p>
    <w:p w14:paraId="6EBC6C9A" w14:textId="2A7CF486" w:rsidR="00B34F27" w:rsidRPr="004154C8" w:rsidRDefault="00B34F27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W ramach kryterium dostępowego w zakresie wiedzy i doświadczenia, Oferenci zobligowani są do przedstawienia </w:t>
      </w:r>
      <w:r w:rsidR="008C40DB" w:rsidRPr="004154C8">
        <w:rPr>
          <w:rFonts w:ascii="Arial" w:hAnsi="Arial" w:cs="Arial"/>
          <w:bCs/>
        </w:rPr>
        <w:t>listy min. 2 ekspertów wzornictwa</w:t>
      </w:r>
      <w:r w:rsidRPr="004154C8">
        <w:rPr>
          <w:rFonts w:ascii="Arial" w:hAnsi="Arial" w:cs="Arial"/>
          <w:bCs/>
        </w:rPr>
        <w:t xml:space="preserve">, każdy </w:t>
      </w:r>
      <w:r w:rsidR="008C40DB" w:rsidRPr="004154C8">
        <w:rPr>
          <w:rFonts w:ascii="Arial" w:hAnsi="Arial" w:cs="Arial"/>
          <w:bCs/>
        </w:rPr>
        <w:t>z udokumentowanym doświadczeniem w projektowaniu min. 3 wyrobów dla przemysłu</w:t>
      </w:r>
      <w:r w:rsidRPr="004154C8">
        <w:rPr>
          <w:rFonts w:ascii="Arial" w:hAnsi="Arial" w:cs="Arial"/>
          <w:bCs/>
        </w:rPr>
        <w:t>.</w:t>
      </w:r>
    </w:p>
    <w:p w14:paraId="63EFD132" w14:textId="77777777" w:rsidR="00B34F27" w:rsidRDefault="008C40DB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Dokumentami potwierdzającymi doświadczenie są referencje bądź inne dokumenty wystawione przez podmiot, na rzecz którego usługi były wykonywane. Za wiarygodne i dokumentujące stan faktyczny będą uznane dokumenty wystawione dla wyrobów wprowadzonych na rynek, a więc możliwe do zweryfikowania poprzez stronę www firmy wystawiającej lub inne wiarygodne, możliwe do sprawdzenia, załączone dokumenty.</w:t>
      </w:r>
    </w:p>
    <w:p w14:paraId="3815304F" w14:textId="3325C185" w:rsidR="001C262D" w:rsidRPr="006465DD" w:rsidRDefault="00937DE7" w:rsidP="001C26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W ramach kryterium dostępowego w zakresie dysponowania odpowiednimi osobami zdolnymi do wykonania zamówienia Oferenci zobligowani są do przedstawienia listy min. 2 ekspertów wzornictwa posiadających udokumentowane kwalifikacje</w:t>
      </w:r>
      <w:r w:rsidR="00F77B2A" w:rsidRPr="006465DD">
        <w:rPr>
          <w:rFonts w:ascii="Arial" w:hAnsi="Arial" w:cs="Arial"/>
          <w:bCs/>
        </w:rPr>
        <w:t xml:space="preserve"> w zakresie wzornictwa - wykształcenie wyższe w zakresie projektowania - wzornictwo przemysłowe, architektura, architektura wnętrz lub inne kierunki projektowe w obszarze wzornictwa</w:t>
      </w:r>
      <w:r w:rsidR="00986926" w:rsidRPr="006465DD">
        <w:rPr>
          <w:rFonts w:ascii="Arial" w:hAnsi="Arial" w:cs="Arial"/>
          <w:bCs/>
        </w:rPr>
        <w:t xml:space="preserve"> - Studia licencjackie (I stopnia) i/lub magisterskie (II stopnia) i/lub doktoranckie (III stopnia) i/lub podyplomowe</w:t>
      </w:r>
    </w:p>
    <w:p w14:paraId="4C35F70D" w14:textId="4CA6180D" w:rsidR="001C262D" w:rsidRPr="006465DD" w:rsidRDefault="001C262D" w:rsidP="001C262D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Dokumentami potwierdzającymi wykształcenie są dyplomy</w:t>
      </w:r>
      <w:r w:rsidR="00386DBB" w:rsidRPr="006465DD">
        <w:rPr>
          <w:rFonts w:ascii="Arial" w:hAnsi="Arial" w:cs="Arial"/>
          <w:bCs/>
        </w:rPr>
        <w:t xml:space="preserve"> - </w:t>
      </w:r>
      <w:r w:rsidR="00937DE7" w:rsidRPr="006465DD">
        <w:rPr>
          <w:rFonts w:ascii="Arial" w:hAnsi="Arial" w:cs="Arial"/>
          <w:bCs/>
        </w:rPr>
        <w:t>wykształcenie wyższe w zakresie projektowania - wzornictwo przemysłowe, architektura, architektura wnętrz oraz inne kierunki projektowe w obszarze wzor</w:t>
      </w:r>
      <w:r w:rsidRPr="006465DD">
        <w:rPr>
          <w:rFonts w:ascii="Arial" w:hAnsi="Arial" w:cs="Arial"/>
          <w:bCs/>
        </w:rPr>
        <w:t>nictwa</w:t>
      </w:r>
    </w:p>
    <w:p w14:paraId="3C23142B" w14:textId="0B0537D5" w:rsidR="00986926" w:rsidRPr="006465DD" w:rsidRDefault="008C40DB" w:rsidP="00937DE7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Wykonawca na moment złożenia oferty nie ma obowiązku zatrudnienia lub posiadania w inne formie prawnej wykazanych w ofercie </w:t>
      </w:r>
      <w:r w:rsidR="00B34F27" w:rsidRPr="004154C8">
        <w:rPr>
          <w:rFonts w:ascii="Arial" w:hAnsi="Arial" w:cs="Arial"/>
          <w:bCs/>
        </w:rPr>
        <w:t xml:space="preserve">osób z wymaganym </w:t>
      </w:r>
      <w:r w:rsidR="00937DE7">
        <w:rPr>
          <w:rFonts w:ascii="Arial" w:hAnsi="Arial" w:cs="Arial"/>
          <w:bCs/>
        </w:rPr>
        <w:t xml:space="preserve">wykształceniem i </w:t>
      </w:r>
      <w:r w:rsidR="00B34F27" w:rsidRPr="004154C8">
        <w:rPr>
          <w:rFonts w:ascii="Arial" w:hAnsi="Arial" w:cs="Arial"/>
          <w:bCs/>
        </w:rPr>
        <w:t>doświadczeniem</w:t>
      </w:r>
      <w:r w:rsidR="00937DE7">
        <w:rPr>
          <w:rFonts w:ascii="Arial" w:hAnsi="Arial" w:cs="Arial"/>
          <w:bCs/>
        </w:rPr>
        <w:t>.</w:t>
      </w:r>
    </w:p>
    <w:p w14:paraId="27DD1905" w14:textId="78B9A3F5" w:rsidR="00E6485C" w:rsidRPr="004154C8" w:rsidRDefault="00E6485C" w:rsidP="00EB3C0A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lastRenderedPageBreak/>
        <w:t>Ilość ekspertów wzornictwa – proj</w:t>
      </w:r>
      <w:r w:rsidR="002D6BF0" w:rsidRPr="004154C8">
        <w:rPr>
          <w:rFonts w:ascii="Arial" w:hAnsi="Arial" w:cs="Arial"/>
          <w:b/>
        </w:rPr>
        <w:t xml:space="preserve">ekty w technologii </w:t>
      </w:r>
      <w:r w:rsidR="00745B8D" w:rsidRPr="004154C8">
        <w:rPr>
          <w:rFonts w:ascii="Arial" w:hAnsi="Arial" w:cs="Arial"/>
          <w:b/>
        </w:rPr>
        <w:t xml:space="preserve">z sektora </w:t>
      </w:r>
      <w:r w:rsidR="002D6BF0" w:rsidRPr="004154C8">
        <w:rPr>
          <w:rFonts w:ascii="Arial" w:hAnsi="Arial" w:cs="Arial"/>
          <w:b/>
        </w:rPr>
        <w:t>filtracji (F</w:t>
      </w:r>
      <w:r w:rsidRPr="004154C8">
        <w:rPr>
          <w:rFonts w:ascii="Arial" w:hAnsi="Arial" w:cs="Arial"/>
          <w:b/>
        </w:rPr>
        <w:t xml:space="preserve">) -  </w:t>
      </w:r>
      <w:r w:rsidR="002D6BF0" w:rsidRPr="004154C8">
        <w:rPr>
          <w:rFonts w:ascii="Arial" w:hAnsi="Arial" w:cs="Arial"/>
          <w:b/>
        </w:rPr>
        <w:t>eksperci wzornictwa</w:t>
      </w:r>
      <w:r w:rsidR="00745B8D" w:rsidRPr="004154C8">
        <w:rPr>
          <w:rFonts w:ascii="Arial" w:hAnsi="Arial" w:cs="Arial"/>
          <w:b/>
        </w:rPr>
        <w:t xml:space="preserve"> </w:t>
      </w:r>
      <w:r w:rsidRPr="004154C8">
        <w:rPr>
          <w:rFonts w:ascii="Arial" w:hAnsi="Arial" w:cs="Arial"/>
          <w:b/>
        </w:rPr>
        <w:t>z udokumentowanym</w:t>
      </w:r>
      <w:r w:rsidR="00A25156">
        <w:rPr>
          <w:rFonts w:ascii="Arial" w:hAnsi="Arial" w:cs="Arial"/>
          <w:b/>
        </w:rPr>
        <w:t xml:space="preserve"> </w:t>
      </w:r>
      <w:r w:rsidR="00386DBB">
        <w:rPr>
          <w:rFonts w:ascii="Arial" w:hAnsi="Arial" w:cs="Arial"/>
          <w:b/>
        </w:rPr>
        <w:t>doświadczeniem</w:t>
      </w:r>
      <w:r w:rsidR="00386DBB">
        <w:rPr>
          <w:rFonts w:ascii="Arial" w:hAnsi="Arial" w:cs="Arial"/>
          <w:b/>
        </w:rPr>
        <w:br/>
      </w:r>
      <w:r w:rsidRPr="004154C8">
        <w:rPr>
          <w:rFonts w:ascii="Arial" w:hAnsi="Arial" w:cs="Arial"/>
          <w:b/>
        </w:rPr>
        <w:t>w projektach w technologii</w:t>
      </w:r>
      <w:r w:rsidR="00745B8D" w:rsidRPr="004154C8">
        <w:rPr>
          <w:rFonts w:ascii="Arial" w:hAnsi="Arial" w:cs="Arial"/>
          <w:b/>
        </w:rPr>
        <w:t xml:space="preserve"> z sektora</w:t>
      </w:r>
      <w:r w:rsidRPr="004154C8">
        <w:rPr>
          <w:rFonts w:ascii="Arial" w:hAnsi="Arial" w:cs="Arial"/>
          <w:b/>
        </w:rPr>
        <w:t xml:space="preserve"> </w:t>
      </w:r>
      <w:r w:rsidR="002D6BF0" w:rsidRPr="004154C8">
        <w:rPr>
          <w:rFonts w:ascii="Arial" w:hAnsi="Arial" w:cs="Arial"/>
          <w:b/>
        </w:rPr>
        <w:t>filtracji</w:t>
      </w:r>
    </w:p>
    <w:p w14:paraId="69B6F000" w14:textId="77777777" w:rsidR="00B34F27" w:rsidRPr="004154C8" w:rsidRDefault="00B34F27" w:rsidP="00FC2025">
      <w:pPr>
        <w:spacing w:after="0" w:line="360" w:lineRule="auto"/>
        <w:jc w:val="both"/>
        <w:rPr>
          <w:rFonts w:ascii="Arial" w:hAnsi="Arial" w:cs="Arial"/>
        </w:rPr>
      </w:pPr>
    </w:p>
    <w:p w14:paraId="20BC1038" w14:textId="77777777" w:rsidR="00E6485C" w:rsidRPr="004154C8" w:rsidRDefault="00E6485C" w:rsidP="00E6485C">
      <w:p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ramach przedmiotowego kryterium Zamawiający dokona oceny ofert na podstawie wyniku osiągniętej liczby punktów za przedmiotowe kryterium, wyliczonych w oparciu o poniższe informacje:</w:t>
      </w:r>
    </w:p>
    <w:p w14:paraId="69C6F468" w14:textId="53E4567F" w:rsidR="00E6485C" w:rsidRPr="004154C8" w:rsidRDefault="00212438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1 osoba spełniająca</w:t>
      </w:r>
      <w:r w:rsidR="00E6485C" w:rsidRPr="004154C8">
        <w:rPr>
          <w:rFonts w:ascii="Arial" w:hAnsi="Arial" w:cs="Arial"/>
          <w:bCs/>
        </w:rPr>
        <w:t xml:space="preserve"> wymagania przedstawiane w niniejszym kryterium — 0 punktów.</w:t>
      </w:r>
    </w:p>
    <w:p w14:paraId="109B1F3D" w14:textId="60EA0CA6" w:rsidR="00E6485C" w:rsidRPr="004154C8" w:rsidRDefault="00212438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2</w:t>
      </w:r>
      <w:r w:rsidR="00E6485C" w:rsidRPr="004154C8">
        <w:rPr>
          <w:rFonts w:ascii="Arial" w:hAnsi="Arial" w:cs="Arial"/>
          <w:bCs/>
        </w:rPr>
        <w:t xml:space="preserve"> osoby spełniające wymagania przedstawione w nini</w:t>
      </w:r>
      <w:r w:rsidRPr="004154C8">
        <w:rPr>
          <w:rFonts w:ascii="Arial" w:hAnsi="Arial" w:cs="Arial"/>
          <w:bCs/>
        </w:rPr>
        <w:t>ejszym kryterium — 5</w:t>
      </w:r>
      <w:r w:rsidR="00E6485C" w:rsidRPr="004154C8">
        <w:rPr>
          <w:rFonts w:ascii="Arial" w:hAnsi="Arial" w:cs="Arial"/>
          <w:bCs/>
        </w:rPr>
        <w:t xml:space="preserve"> punktów,</w:t>
      </w:r>
    </w:p>
    <w:p w14:paraId="2A0A1864" w14:textId="6A4CC0BA" w:rsidR="00E6485C" w:rsidRPr="004154C8" w:rsidRDefault="00212438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3</w:t>
      </w:r>
      <w:r w:rsidR="00E6485C" w:rsidRPr="004154C8">
        <w:rPr>
          <w:rFonts w:ascii="Arial" w:hAnsi="Arial" w:cs="Arial"/>
          <w:bCs/>
        </w:rPr>
        <w:t xml:space="preserve"> i więcej osób spełniających wymagania przedstawione w niniejszym kryterium— </w:t>
      </w:r>
      <w:r w:rsidRPr="004154C8">
        <w:rPr>
          <w:rFonts w:ascii="Arial" w:hAnsi="Arial" w:cs="Arial"/>
          <w:bCs/>
        </w:rPr>
        <w:t>1</w:t>
      </w:r>
      <w:r w:rsidR="00E6485C" w:rsidRPr="004154C8">
        <w:rPr>
          <w:rFonts w:ascii="Arial" w:hAnsi="Arial" w:cs="Arial"/>
          <w:bCs/>
        </w:rPr>
        <w:t>0 punktów,</w:t>
      </w:r>
    </w:p>
    <w:p w14:paraId="61EB14D5" w14:textId="77777777" w:rsidR="00546688" w:rsidRPr="004154C8" w:rsidRDefault="00546688" w:rsidP="00FC2025">
      <w:pPr>
        <w:spacing w:after="0" w:line="360" w:lineRule="auto"/>
        <w:jc w:val="both"/>
        <w:rPr>
          <w:rFonts w:ascii="Arial" w:hAnsi="Arial" w:cs="Arial"/>
        </w:rPr>
      </w:pPr>
    </w:p>
    <w:p w14:paraId="7C29ADD0" w14:textId="77777777" w:rsidR="00E6485C" w:rsidRPr="004154C8" w:rsidRDefault="00E6485C" w:rsidP="00E6485C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Informacje dodatkowe:</w:t>
      </w:r>
    </w:p>
    <w:p w14:paraId="389B8FCA" w14:textId="000DF33A" w:rsidR="00E6485C" w:rsidRPr="004154C8" w:rsidRDefault="00E6485C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ramach kryterium dostępowego w zakresie wiedzy i doświadczenia, Oferenci zobligowani s</w:t>
      </w:r>
      <w:r w:rsidR="00212438" w:rsidRPr="004154C8">
        <w:rPr>
          <w:rFonts w:ascii="Arial" w:hAnsi="Arial" w:cs="Arial"/>
          <w:bCs/>
        </w:rPr>
        <w:t>ą do przedstawienia listy min. 1 eksperta</w:t>
      </w:r>
      <w:r w:rsidRPr="004154C8">
        <w:rPr>
          <w:rFonts w:ascii="Arial" w:hAnsi="Arial" w:cs="Arial"/>
          <w:bCs/>
        </w:rPr>
        <w:t xml:space="preserve"> wzornictwa, każdy z udokumentowanym doświadczeniem w projektach w technologii </w:t>
      </w:r>
      <w:r w:rsidR="00745B8D" w:rsidRPr="004154C8">
        <w:rPr>
          <w:rFonts w:ascii="Arial" w:hAnsi="Arial" w:cs="Arial"/>
          <w:bCs/>
        </w:rPr>
        <w:t xml:space="preserve">z sektora </w:t>
      </w:r>
      <w:r w:rsidR="002D6BF0" w:rsidRPr="004154C8">
        <w:rPr>
          <w:rFonts w:ascii="Arial" w:hAnsi="Arial" w:cs="Arial"/>
          <w:bCs/>
        </w:rPr>
        <w:t>filtracji</w:t>
      </w:r>
    </w:p>
    <w:p w14:paraId="2936DA51" w14:textId="121C6D53" w:rsidR="008D2AEB" w:rsidRPr="008D2AEB" w:rsidRDefault="00E6485C" w:rsidP="008D2AE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Dokumentami potwierdzającymi doświadczenie są referencje bądź inne dokumenty wystawione przez podmiot, na rzecz którego usługi były wykonywane. Za wiarygodne i dokumentujące stan faktyczny będą uznane dokumenty wystawione dla wyrobów wprowadzonych na rynek, a więc możliwe do zweryfikowania poprzez stronę www firmy wystawiającej lub inne wiarygodne, możliwe do sprawdzenia, załączone dokumenty.</w:t>
      </w:r>
    </w:p>
    <w:p w14:paraId="22E31D7B" w14:textId="6BA54826" w:rsidR="00E6485C" w:rsidRPr="006465DD" w:rsidRDefault="00E6485C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Wykonawca na moment złożenia oferty nie ma obowiązku zatrudnienia lub doświadczeniem</w:t>
      </w:r>
      <w:r w:rsidR="008D2AEB" w:rsidRPr="006465DD">
        <w:rPr>
          <w:rFonts w:ascii="Arial" w:hAnsi="Arial" w:cs="Arial"/>
          <w:bCs/>
        </w:rPr>
        <w:t xml:space="preserve"> </w:t>
      </w:r>
    </w:p>
    <w:p w14:paraId="3536258D" w14:textId="77777777" w:rsidR="00937DE7" w:rsidRPr="004154C8" w:rsidRDefault="00937DE7" w:rsidP="00FC2025">
      <w:pPr>
        <w:spacing w:after="0" w:line="360" w:lineRule="auto"/>
        <w:jc w:val="both"/>
        <w:rPr>
          <w:rFonts w:ascii="Arial" w:hAnsi="Arial" w:cs="Arial"/>
        </w:rPr>
      </w:pPr>
    </w:p>
    <w:p w14:paraId="5FD70F5C" w14:textId="6A8D7BAF" w:rsidR="00E6485C" w:rsidRDefault="00E6485C" w:rsidP="00E6485C">
      <w:p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 xml:space="preserve">Maksymalna ilość punktów do zdobycia w ramach kryterium: </w:t>
      </w:r>
      <w:r w:rsidR="00212438" w:rsidRPr="004154C8">
        <w:rPr>
          <w:rFonts w:ascii="Arial" w:hAnsi="Arial" w:cs="Arial"/>
          <w:b/>
        </w:rPr>
        <w:t>1</w:t>
      </w:r>
      <w:r w:rsidRPr="004154C8">
        <w:rPr>
          <w:rFonts w:ascii="Arial" w:hAnsi="Arial" w:cs="Arial"/>
          <w:b/>
        </w:rPr>
        <w:t>0 pkt.</w:t>
      </w:r>
      <w:r w:rsidR="00C10ACA" w:rsidRPr="004154C8">
        <w:rPr>
          <w:rFonts w:ascii="Arial" w:hAnsi="Arial" w:cs="Arial"/>
          <w:b/>
        </w:rPr>
        <w:t xml:space="preserve"> </w:t>
      </w:r>
    </w:p>
    <w:p w14:paraId="0C0D27C5" w14:textId="77777777" w:rsidR="005B3F16" w:rsidRDefault="005B3F16" w:rsidP="00E6485C">
      <w:pPr>
        <w:spacing w:after="0" w:line="360" w:lineRule="auto"/>
        <w:jc w:val="both"/>
        <w:rPr>
          <w:rFonts w:ascii="Arial" w:hAnsi="Arial" w:cs="Arial"/>
        </w:rPr>
      </w:pPr>
    </w:p>
    <w:p w14:paraId="623B949C" w14:textId="77777777" w:rsidR="006465DD" w:rsidRDefault="006465DD" w:rsidP="00E6485C">
      <w:pPr>
        <w:spacing w:after="0" w:line="360" w:lineRule="auto"/>
        <w:jc w:val="both"/>
        <w:rPr>
          <w:rFonts w:ascii="Arial" w:hAnsi="Arial" w:cs="Arial"/>
        </w:rPr>
      </w:pPr>
    </w:p>
    <w:p w14:paraId="22C10149" w14:textId="77777777" w:rsidR="006465DD" w:rsidRDefault="006465DD" w:rsidP="00E6485C">
      <w:pPr>
        <w:spacing w:after="0" w:line="360" w:lineRule="auto"/>
        <w:jc w:val="both"/>
        <w:rPr>
          <w:rFonts w:ascii="Arial" w:hAnsi="Arial" w:cs="Arial"/>
        </w:rPr>
      </w:pPr>
    </w:p>
    <w:p w14:paraId="615B147A" w14:textId="77777777" w:rsidR="006465DD" w:rsidRDefault="006465DD" w:rsidP="00E6485C">
      <w:pPr>
        <w:spacing w:after="0" w:line="360" w:lineRule="auto"/>
        <w:jc w:val="both"/>
        <w:rPr>
          <w:rFonts w:ascii="Arial" w:hAnsi="Arial" w:cs="Arial"/>
        </w:rPr>
      </w:pPr>
    </w:p>
    <w:p w14:paraId="7E2D66AE" w14:textId="77777777" w:rsidR="006465DD" w:rsidRDefault="006465DD" w:rsidP="00E6485C">
      <w:pPr>
        <w:spacing w:after="0" w:line="360" w:lineRule="auto"/>
        <w:jc w:val="both"/>
        <w:rPr>
          <w:rFonts w:ascii="Arial" w:hAnsi="Arial" w:cs="Arial"/>
        </w:rPr>
      </w:pPr>
    </w:p>
    <w:p w14:paraId="2EC923AA" w14:textId="77777777" w:rsidR="006465DD" w:rsidRDefault="006465DD" w:rsidP="00E6485C">
      <w:pPr>
        <w:spacing w:after="0" w:line="360" w:lineRule="auto"/>
        <w:jc w:val="both"/>
        <w:rPr>
          <w:rFonts w:ascii="Arial" w:hAnsi="Arial" w:cs="Arial"/>
        </w:rPr>
      </w:pPr>
    </w:p>
    <w:p w14:paraId="7569ED5F" w14:textId="77777777" w:rsidR="006465DD" w:rsidRPr="004154C8" w:rsidRDefault="006465DD" w:rsidP="00E6485C">
      <w:pPr>
        <w:spacing w:after="0" w:line="360" w:lineRule="auto"/>
        <w:jc w:val="both"/>
        <w:rPr>
          <w:rFonts w:ascii="Arial" w:hAnsi="Arial" w:cs="Arial"/>
        </w:rPr>
      </w:pPr>
    </w:p>
    <w:p w14:paraId="7DB8A00C" w14:textId="77777777" w:rsidR="006D34BA" w:rsidRPr="004154C8" w:rsidRDefault="006D34BA" w:rsidP="00C10ACA">
      <w:pPr>
        <w:pStyle w:val="Akapitzlist"/>
        <w:ind w:left="0"/>
        <w:rPr>
          <w:rFonts w:ascii="Arial" w:hAnsi="Arial" w:cs="Arial"/>
        </w:rPr>
      </w:pPr>
    </w:p>
    <w:p w14:paraId="3FD7C15F" w14:textId="3AF6F527" w:rsidR="00E6485C" w:rsidRPr="004154C8" w:rsidRDefault="00C10ACA" w:rsidP="00187C86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lastRenderedPageBreak/>
        <w:t xml:space="preserve">Ilość ekspertów – materiałoznawstwo (M) – eksperci </w:t>
      </w:r>
      <w:r w:rsidR="006D34BA" w:rsidRPr="004154C8">
        <w:rPr>
          <w:rFonts w:ascii="Arial" w:hAnsi="Arial" w:cs="Arial"/>
          <w:b/>
        </w:rPr>
        <w:t>materiałoznawstwa (specjalista od badań właściwości materiałó</w:t>
      </w:r>
      <w:r w:rsidR="002D6BF0" w:rsidRPr="004154C8">
        <w:rPr>
          <w:rFonts w:ascii="Arial" w:hAnsi="Arial" w:cs="Arial"/>
          <w:b/>
        </w:rPr>
        <w:t>w</w:t>
      </w:r>
      <w:r w:rsidR="006D34BA" w:rsidRPr="004154C8">
        <w:rPr>
          <w:rFonts w:ascii="Arial" w:hAnsi="Arial" w:cs="Arial"/>
          <w:b/>
        </w:rPr>
        <w:t>) z</w:t>
      </w:r>
      <w:r w:rsidR="006465DD">
        <w:rPr>
          <w:rFonts w:ascii="Arial" w:hAnsi="Arial" w:cs="Arial"/>
          <w:b/>
        </w:rPr>
        <w:t xml:space="preserve"> wykształceniem</w:t>
      </w:r>
      <w:r w:rsidR="006465DD">
        <w:rPr>
          <w:rFonts w:ascii="Arial" w:hAnsi="Arial" w:cs="Arial"/>
          <w:b/>
        </w:rPr>
        <w:br/>
      </w:r>
      <w:r w:rsidR="00DA7841">
        <w:rPr>
          <w:rFonts w:ascii="Arial" w:hAnsi="Arial" w:cs="Arial"/>
          <w:b/>
        </w:rPr>
        <w:t>i</w:t>
      </w:r>
      <w:r w:rsidR="006D34BA" w:rsidRPr="004154C8">
        <w:rPr>
          <w:rFonts w:ascii="Arial" w:hAnsi="Arial" w:cs="Arial"/>
          <w:b/>
        </w:rPr>
        <w:t xml:space="preserve"> doświadczeniem </w:t>
      </w:r>
      <w:r w:rsidR="00187C86" w:rsidRPr="00187C86">
        <w:rPr>
          <w:rFonts w:ascii="Arial" w:hAnsi="Arial" w:cs="Arial"/>
          <w:b/>
        </w:rPr>
        <w:t xml:space="preserve">w zespołach projektowych w obszarze </w:t>
      </w:r>
      <w:r w:rsidR="006465DD" w:rsidRPr="00187C86">
        <w:rPr>
          <w:rFonts w:ascii="Arial" w:hAnsi="Arial" w:cs="Arial"/>
          <w:b/>
        </w:rPr>
        <w:t>materiałoznawstwa</w:t>
      </w:r>
      <w:r w:rsidR="006D34BA" w:rsidRPr="004154C8">
        <w:rPr>
          <w:rFonts w:ascii="Arial" w:hAnsi="Arial" w:cs="Arial"/>
          <w:b/>
        </w:rPr>
        <w:t>.</w:t>
      </w:r>
    </w:p>
    <w:p w14:paraId="324136D0" w14:textId="77777777" w:rsidR="006D34BA" w:rsidRPr="004154C8" w:rsidRDefault="006D34BA" w:rsidP="006D34BA">
      <w:pPr>
        <w:spacing w:after="0" w:line="360" w:lineRule="auto"/>
        <w:jc w:val="both"/>
        <w:rPr>
          <w:rFonts w:ascii="Arial" w:hAnsi="Arial" w:cs="Arial"/>
          <w:b/>
        </w:rPr>
      </w:pPr>
    </w:p>
    <w:p w14:paraId="680BCB07" w14:textId="77777777" w:rsidR="006D34BA" w:rsidRPr="004154C8" w:rsidRDefault="006D34BA" w:rsidP="006D34BA">
      <w:p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W ramach przedmiotowego kryterium Zamawiający dokona oceny ofert na podstawie wyniku osiągniętej liczby punktów za przedmiotowe kryterium, wyliczonych w oparciu o poniższe informacje:</w:t>
      </w:r>
    </w:p>
    <w:p w14:paraId="2778AAB4" w14:textId="35080D2C" w:rsidR="006D34BA" w:rsidRPr="004154C8" w:rsidRDefault="008A4442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1 osoba spełniająca</w:t>
      </w:r>
      <w:r w:rsidR="006D34BA" w:rsidRPr="004154C8">
        <w:rPr>
          <w:rFonts w:ascii="Arial" w:hAnsi="Arial" w:cs="Arial"/>
          <w:bCs/>
        </w:rPr>
        <w:t xml:space="preserve"> wymagania przedstawiane w niniejszym kryterium — 0 punktów.</w:t>
      </w:r>
    </w:p>
    <w:p w14:paraId="5B398917" w14:textId="1C7A8BFD" w:rsidR="006D34BA" w:rsidRPr="004154C8" w:rsidRDefault="008A4442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2</w:t>
      </w:r>
      <w:r w:rsidR="006D34BA" w:rsidRPr="004154C8">
        <w:rPr>
          <w:rFonts w:ascii="Arial" w:hAnsi="Arial" w:cs="Arial"/>
          <w:bCs/>
        </w:rPr>
        <w:t xml:space="preserve"> osoby spełniające wymagania przedstawione w niniejszym kryterium — 5 punktów,</w:t>
      </w:r>
    </w:p>
    <w:p w14:paraId="494D1F0E" w14:textId="0DCD43A9" w:rsidR="006D34BA" w:rsidRPr="004154C8" w:rsidRDefault="008A4442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3</w:t>
      </w:r>
      <w:r w:rsidR="006D34BA" w:rsidRPr="004154C8">
        <w:rPr>
          <w:rFonts w:ascii="Arial" w:hAnsi="Arial" w:cs="Arial"/>
          <w:bCs/>
        </w:rPr>
        <w:t xml:space="preserve"> i więcej osób spełniających wymagania przedstawione w niniejszym kryterium— 10 punktów,</w:t>
      </w:r>
    </w:p>
    <w:p w14:paraId="0637F1FD" w14:textId="77777777" w:rsidR="006D34BA" w:rsidRPr="004154C8" w:rsidRDefault="006D34BA" w:rsidP="006D34BA">
      <w:pPr>
        <w:spacing w:after="0" w:line="360" w:lineRule="auto"/>
        <w:jc w:val="both"/>
        <w:rPr>
          <w:rFonts w:ascii="Arial" w:hAnsi="Arial" w:cs="Arial"/>
          <w:b/>
        </w:rPr>
      </w:pPr>
    </w:p>
    <w:p w14:paraId="7EE4FB47" w14:textId="77777777" w:rsidR="006D34BA" w:rsidRPr="004154C8" w:rsidRDefault="006D34BA" w:rsidP="006D34BA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Informacje dodatkowe:</w:t>
      </w:r>
    </w:p>
    <w:p w14:paraId="3188D578" w14:textId="75277507" w:rsidR="006D34BA" w:rsidRPr="004154C8" w:rsidRDefault="006D34BA" w:rsidP="00187C86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W ramach kryterium dostępowego w zakresie wiedzy i doświadczenia, Oferenci zobligowani są do przedstawienia listy min. </w:t>
      </w:r>
      <w:r w:rsidR="008A4442" w:rsidRPr="004154C8">
        <w:rPr>
          <w:rFonts w:ascii="Arial" w:hAnsi="Arial" w:cs="Arial"/>
          <w:bCs/>
        </w:rPr>
        <w:t>1 eksperta</w:t>
      </w:r>
      <w:r w:rsidRPr="004154C8">
        <w:rPr>
          <w:rFonts w:ascii="Arial" w:hAnsi="Arial" w:cs="Arial"/>
          <w:bCs/>
        </w:rPr>
        <w:t xml:space="preserve"> od materiałoznawstwa (specjalista od badań właściwości materiałów) z doświadczeniem </w:t>
      </w:r>
      <w:r w:rsidR="00187C86" w:rsidRPr="00187C86">
        <w:rPr>
          <w:rFonts w:ascii="Arial" w:hAnsi="Arial" w:cs="Arial"/>
          <w:bCs/>
        </w:rPr>
        <w:t xml:space="preserve">w zespołach projektowych w obszarze </w:t>
      </w:r>
      <w:proofErr w:type="spellStart"/>
      <w:r w:rsidR="00187C86" w:rsidRPr="00187C86">
        <w:rPr>
          <w:rFonts w:ascii="Arial" w:hAnsi="Arial" w:cs="Arial"/>
          <w:bCs/>
        </w:rPr>
        <w:t>materiałoznastwa</w:t>
      </w:r>
      <w:proofErr w:type="spellEnd"/>
      <w:r w:rsidR="00187C86">
        <w:rPr>
          <w:rFonts w:ascii="Arial" w:hAnsi="Arial" w:cs="Arial"/>
          <w:bCs/>
        </w:rPr>
        <w:t>.</w:t>
      </w:r>
    </w:p>
    <w:p w14:paraId="37AD2A47" w14:textId="1D9E2D58" w:rsidR="008D2AEB" w:rsidRPr="00DA7841" w:rsidRDefault="006D34BA" w:rsidP="008D2AE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>Dokumentami potwierdzającymi doświadczenie są referencje bądź inne dokumenty wystawione przez podmiot, na rzecz którego usługi były wykonywane. Za wiarygodne i dokumentujące stan faktyczny będą uznane dokumenty wystawione dla wyrobów wprowadzonych na rynek, a więc możliwe do zweryfikowania poprzez stronę www firmy wystawiającej lub inne wiarygodne, możliwe do sprawdzenia, załączone dokumenty.</w:t>
      </w:r>
    </w:p>
    <w:p w14:paraId="5893B9C9" w14:textId="77777777" w:rsidR="004C7920" w:rsidRPr="006465DD" w:rsidRDefault="00DA7841" w:rsidP="008D2AE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W ramach kryterium dostępowego w zakresie dysponowania odpowiednimi osobami zdolnymi do wykonania zamówienia Oferenci zobligowani są do przedstawienia listy min. 1 eksperta wzornictwa posiadającego udokumentowane wykształcenie wyższe w zakresie materiałoznawstwa (specjalista od badań właściwości materiałów)</w:t>
      </w:r>
    </w:p>
    <w:p w14:paraId="325D6DAE" w14:textId="21672B0F" w:rsidR="008D2AEB" w:rsidRPr="006465DD" w:rsidRDefault="004C7920" w:rsidP="008D2AEB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6465DD">
        <w:rPr>
          <w:rFonts w:ascii="Arial" w:hAnsi="Arial" w:cs="Arial"/>
          <w:bCs/>
        </w:rPr>
        <w:t>Dokumentami potwierdzającymi wykształcenie są dyplomy</w:t>
      </w:r>
      <w:r w:rsidR="00B51C8D" w:rsidRPr="006465DD">
        <w:rPr>
          <w:rFonts w:ascii="Arial" w:hAnsi="Arial" w:cs="Arial"/>
          <w:bCs/>
        </w:rPr>
        <w:t xml:space="preserve"> – wykształcenie wyższe kierunkowe np. </w:t>
      </w:r>
      <w:r w:rsidR="008D2AEB" w:rsidRPr="006465DD">
        <w:rPr>
          <w:rFonts w:ascii="Arial" w:hAnsi="Arial" w:cs="Arial"/>
          <w:bCs/>
        </w:rPr>
        <w:t>Materiały i wyroby inżynierskie, Inżynieria materiałowa, Inżynieria materiałów i nanotechnologia, Chemia materiałów, Fizyka techniczna</w:t>
      </w:r>
      <w:r w:rsidRPr="006465DD">
        <w:rPr>
          <w:rFonts w:ascii="Arial" w:hAnsi="Arial" w:cs="Arial"/>
          <w:bCs/>
        </w:rPr>
        <w:t xml:space="preserve"> lub inne kierunki z obszaru materiałoznawstwa </w:t>
      </w:r>
      <w:r w:rsidR="00986926" w:rsidRPr="006465DD">
        <w:rPr>
          <w:rFonts w:ascii="Arial" w:hAnsi="Arial" w:cs="Arial"/>
          <w:bCs/>
        </w:rPr>
        <w:t>- Studia licencjackie (I stopnia) i/lub magisterskie (II stopnia) i/lub doktoranckie (III stopnia) i/lub podyplomowe</w:t>
      </w:r>
    </w:p>
    <w:p w14:paraId="5C5D207B" w14:textId="4DD643A5" w:rsidR="006D34BA" w:rsidRPr="004154C8" w:rsidRDefault="006D34BA" w:rsidP="00EB3C0A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bCs/>
        </w:rPr>
      </w:pPr>
      <w:r w:rsidRPr="004154C8">
        <w:rPr>
          <w:rFonts w:ascii="Arial" w:hAnsi="Arial" w:cs="Arial"/>
          <w:bCs/>
        </w:rPr>
        <w:t xml:space="preserve">Wykonawca na moment złożenia oferty nie ma obowiązku zatrudnienia lub posiadania w inne formie prawnej wykazanych w ofercie osób z wymaganym </w:t>
      </w:r>
      <w:r w:rsidR="00B6155A">
        <w:rPr>
          <w:rFonts w:ascii="Arial" w:hAnsi="Arial" w:cs="Arial"/>
          <w:bCs/>
        </w:rPr>
        <w:t xml:space="preserve">wykształceniem i </w:t>
      </w:r>
      <w:r w:rsidRPr="004154C8">
        <w:rPr>
          <w:rFonts w:ascii="Arial" w:hAnsi="Arial" w:cs="Arial"/>
          <w:bCs/>
        </w:rPr>
        <w:t>doświadczeniem</w:t>
      </w:r>
    </w:p>
    <w:p w14:paraId="158D8864" w14:textId="77777777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CB805E" wp14:editId="6D08783A">
                <wp:simplePos x="0" y="0"/>
                <wp:positionH relativeFrom="column">
                  <wp:posOffset>-4445</wp:posOffset>
                </wp:positionH>
                <wp:positionV relativeFrom="paragraph">
                  <wp:posOffset>217805</wp:posOffset>
                </wp:positionV>
                <wp:extent cx="5760720" cy="0"/>
                <wp:effectExtent l="9525" t="12065" r="11430" b="6985"/>
                <wp:wrapNone/>
                <wp:docPr id="3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DA8AF4" id="Łącznik prosty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7.15pt" to="453.2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" strokeweight=".5pt">
                <v:stroke joinstyle="miter"/>
              </v:line>
            </w:pict>
          </mc:Fallback>
        </mc:AlternateContent>
      </w:r>
    </w:p>
    <w:p w14:paraId="71B611CF" w14:textId="77777777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</w:p>
    <w:p w14:paraId="70D615DA" w14:textId="2B62A552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Punkty przyzna</w:t>
      </w:r>
      <w:r w:rsidR="006D34BA" w:rsidRPr="004154C8">
        <w:rPr>
          <w:rFonts w:ascii="Arial" w:hAnsi="Arial" w:cs="Arial"/>
        </w:rPr>
        <w:t>ne w kryterium C</w:t>
      </w:r>
      <w:r w:rsidRPr="004154C8">
        <w:rPr>
          <w:rFonts w:ascii="Arial" w:hAnsi="Arial" w:cs="Arial"/>
        </w:rPr>
        <w:t>eny</w:t>
      </w:r>
      <w:r w:rsidR="006D34BA" w:rsidRPr="004154C8">
        <w:rPr>
          <w:rFonts w:ascii="Arial" w:hAnsi="Arial" w:cs="Arial"/>
        </w:rPr>
        <w:t xml:space="preserve"> (C)</w:t>
      </w:r>
      <w:r w:rsidRPr="004154C8">
        <w:rPr>
          <w:rFonts w:ascii="Arial" w:hAnsi="Arial" w:cs="Arial"/>
        </w:rPr>
        <w:t xml:space="preserve">, </w:t>
      </w:r>
      <w:r w:rsidR="006D34BA" w:rsidRPr="004154C8">
        <w:rPr>
          <w:rFonts w:ascii="Arial" w:hAnsi="Arial" w:cs="Arial"/>
        </w:rPr>
        <w:t>Ilość ekspertów wzornictwa – projektow</w:t>
      </w:r>
      <w:r w:rsidR="002D6BF0" w:rsidRPr="004154C8">
        <w:rPr>
          <w:rFonts w:ascii="Arial" w:hAnsi="Arial" w:cs="Arial"/>
        </w:rPr>
        <w:t>anie wyrobów dla przemysłu (P)</w:t>
      </w:r>
      <w:r w:rsidR="006D34BA" w:rsidRPr="004154C8">
        <w:rPr>
          <w:rFonts w:ascii="Arial" w:hAnsi="Arial" w:cs="Arial"/>
        </w:rPr>
        <w:t>, Ilość ekspertów wzornictwa – projekty w</w:t>
      </w:r>
      <w:r w:rsidR="002D6BF0" w:rsidRPr="004154C8">
        <w:rPr>
          <w:rFonts w:ascii="Arial" w:hAnsi="Arial" w:cs="Arial"/>
        </w:rPr>
        <w:t xml:space="preserve"> technologii filtracji (F</w:t>
      </w:r>
      <w:r w:rsidR="006D34BA" w:rsidRPr="004154C8">
        <w:rPr>
          <w:rFonts w:ascii="Arial" w:hAnsi="Arial" w:cs="Arial"/>
        </w:rPr>
        <w:t xml:space="preserve">), Ilość ekspertów – materiałoznawstwo (M), </w:t>
      </w:r>
      <w:r w:rsidRPr="004154C8">
        <w:rPr>
          <w:rFonts w:ascii="Arial" w:hAnsi="Arial" w:cs="Arial"/>
        </w:rPr>
        <w:t>zostaną do siebie dodane. Maksymalna ilość punktów do zdobycia w ramach wszystkich kryteriów wynosi 100 pkt. Zamawiający udzieli zamówienia Wykonawcy, którego oferta uzyskała największą sumaryczną liczbę punktów według wzoru:</w:t>
      </w:r>
    </w:p>
    <w:p w14:paraId="60113C83" w14:textId="77777777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</w:p>
    <w:p w14:paraId="104B5239" w14:textId="24766DAA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Ʃ</w:t>
      </w:r>
      <w:r w:rsidR="002D6BF0" w:rsidRPr="004154C8">
        <w:rPr>
          <w:rFonts w:ascii="Arial" w:hAnsi="Arial" w:cs="Arial"/>
        </w:rPr>
        <w:t xml:space="preserve"> = C + P + F</w:t>
      </w:r>
      <w:r w:rsidR="006D34BA" w:rsidRPr="004154C8">
        <w:rPr>
          <w:rFonts w:ascii="Arial" w:hAnsi="Arial" w:cs="Arial"/>
        </w:rPr>
        <w:t xml:space="preserve"> + </w:t>
      </w:r>
      <w:r w:rsidR="0021353D" w:rsidRPr="004154C8">
        <w:rPr>
          <w:rFonts w:ascii="Arial" w:hAnsi="Arial" w:cs="Arial"/>
        </w:rPr>
        <w:t>M</w:t>
      </w:r>
    </w:p>
    <w:p w14:paraId="349E0603" w14:textId="77777777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Gdzie:</w:t>
      </w:r>
    </w:p>
    <w:p w14:paraId="2D59687F" w14:textId="77777777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Ʃ – łączna suma przyznanych punktów</w:t>
      </w:r>
    </w:p>
    <w:p w14:paraId="5A0AADF2" w14:textId="77777777" w:rsidR="00FC2025" w:rsidRPr="004154C8" w:rsidRDefault="00FC2025" w:rsidP="00FC2025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C – liczba punktów przyznana w kryterium „CENA”</w:t>
      </w:r>
    </w:p>
    <w:p w14:paraId="183B9536" w14:textId="65CA7048" w:rsidR="0021353D" w:rsidRPr="004154C8" w:rsidRDefault="0021353D" w:rsidP="0021353D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P – liczba punktów przyznana w kryterium </w:t>
      </w:r>
      <w:r w:rsidR="004F4FEB" w:rsidRPr="004154C8">
        <w:rPr>
          <w:rFonts w:ascii="Arial" w:hAnsi="Arial" w:cs="Arial"/>
        </w:rPr>
        <w:t>„ILOŚĆ EKSPERTÓW WZORNICTWA – PROJEKTOWANIE WYROBÓW DLA PRZEMYSŁU”</w:t>
      </w:r>
    </w:p>
    <w:p w14:paraId="6BDDBFD8" w14:textId="0D8B00DF" w:rsidR="00072400" w:rsidRPr="004154C8" w:rsidRDefault="002D6BF0" w:rsidP="0021353D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F</w:t>
      </w:r>
      <w:r w:rsidR="0021353D" w:rsidRPr="004154C8">
        <w:rPr>
          <w:rFonts w:ascii="Arial" w:hAnsi="Arial" w:cs="Arial"/>
        </w:rPr>
        <w:t xml:space="preserve"> – liczba punk</w:t>
      </w:r>
      <w:r w:rsidR="004F4FEB" w:rsidRPr="004154C8">
        <w:rPr>
          <w:rFonts w:ascii="Arial" w:hAnsi="Arial" w:cs="Arial"/>
        </w:rPr>
        <w:t>tów przyznana w kryterium „ILOŚĆ EKSPERTÓW WZORNICTWA – PROJEKTY W</w:t>
      </w:r>
      <w:r w:rsidRPr="004154C8">
        <w:rPr>
          <w:rFonts w:ascii="Arial" w:hAnsi="Arial" w:cs="Arial"/>
        </w:rPr>
        <w:t xml:space="preserve"> TECHNOLOGII </w:t>
      </w:r>
      <w:r w:rsidR="00F62CEF" w:rsidRPr="004154C8">
        <w:rPr>
          <w:rFonts w:ascii="Arial" w:hAnsi="Arial" w:cs="Arial"/>
        </w:rPr>
        <w:t xml:space="preserve">Z SEKOTRA </w:t>
      </w:r>
      <w:r w:rsidRPr="004154C8">
        <w:rPr>
          <w:rFonts w:ascii="Arial" w:hAnsi="Arial" w:cs="Arial"/>
        </w:rPr>
        <w:t>FILTRACJI</w:t>
      </w:r>
      <w:r w:rsidR="004F4FEB" w:rsidRPr="004154C8">
        <w:rPr>
          <w:rFonts w:ascii="Arial" w:hAnsi="Arial" w:cs="Arial"/>
        </w:rPr>
        <w:t>”</w:t>
      </w:r>
    </w:p>
    <w:p w14:paraId="00E2CF69" w14:textId="01A0C95C" w:rsidR="0021353D" w:rsidRPr="004154C8" w:rsidRDefault="0021353D" w:rsidP="0021353D">
      <w:p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M – liczba punk</w:t>
      </w:r>
      <w:r w:rsidR="004F4FEB" w:rsidRPr="004154C8">
        <w:rPr>
          <w:rFonts w:ascii="Arial" w:hAnsi="Arial" w:cs="Arial"/>
        </w:rPr>
        <w:t>tów przyznana w kryterium „ILOŚĆ EKSPERTÓW – MATERIAŁOZNAWSTWO”</w:t>
      </w:r>
    </w:p>
    <w:p w14:paraId="5100566A" w14:textId="77777777" w:rsidR="00FA49ED" w:rsidRPr="004154C8" w:rsidRDefault="00FA49ED" w:rsidP="00653FE8">
      <w:pPr>
        <w:spacing w:after="0" w:line="360" w:lineRule="auto"/>
        <w:rPr>
          <w:rFonts w:ascii="Arial" w:hAnsi="Arial" w:cs="Arial"/>
        </w:rPr>
      </w:pPr>
    </w:p>
    <w:p w14:paraId="15000F2E" w14:textId="77777777" w:rsidR="00FA49ED" w:rsidRPr="004154C8" w:rsidRDefault="00FA49ED" w:rsidP="00653FE8">
      <w:pPr>
        <w:spacing w:after="0" w:line="360" w:lineRule="auto"/>
        <w:rPr>
          <w:rFonts w:ascii="Arial" w:hAnsi="Arial" w:cs="Arial"/>
        </w:rPr>
      </w:pPr>
    </w:p>
    <w:p w14:paraId="54126034" w14:textId="35A35B9B" w:rsidR="00787FCB" w:rsidRPr="004154C8" w:rsidRDefault="002F4BC6" w:rsidP="00653FE8">
      <w:pPr>
        <w:spacing w:after="0" w:line="360" w:lineRule="auto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IX</w:t>
      </w:r>
      <w:r w:rsidR="00F23A9D" w:rsidRPr="004154C8">
        <w:rPr>
          <w:rFonts w:ascii="Arial" w:hAnsi="Arial" w:cs="Arial"/>
          <w:b/>
        </w:rPr>
        <w:t>. Miejsce</w:t>
      </w:r>
      <w:r w:rsidR="008851A4" w:rsidRPr="004154C8">
        <w:rPr>
          <w:rFonts w:ascii="Arial" w:hAnsi="Arial" w:cs="Arial"/>
          <w:b/>
        </w:rPr>
        <w:t>, sposób</w:t>
      </w:r>
      <w:r w:rsidR="00F23A9D" w:rsidRPr="004154C8">
        <w:rPr>
          <w:rFonts w:ascii="Arial" w:hAnsi="Arial" w:cs="Arial"/>
          <w:b/>
        </w:rPr>
        <w:t xml:space="preserve"> i termin składania oraz otwarcia ofert</w:t>
      </w:r>
    </w:p>
    <w:p w14:paraId="53872FD1" w14:textId="1FBDB46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Zapytanie zostało upublicznione na stronie bazy konkurencyjności: </w:t>
      </w:r>
      <w:hyperlink r:id="rId9" w:history="1">
        <w:r w:rsidRPr="004154C8">
          <w:rPr>
            <w:rFonts w:ascii="Arial" w:hAnsi="Arial" w:cs="Arial"/>
          </w:rPr>
          <w:t>https://bazakonkurencyjnosci.funduszeeuropejskie.gov.pl</w:t>
        </w:r>
      </w:hyperlink>
      <w:r w:rsidR="003F4732" w:rsidRPr="004154C8">
        <w:rPr>
          <w:rFonts w:ascii="Arial" w:hAnsi="Arial" w:cs="Arial"/>
        </w:rPr>
        <w:t xml:space="preserve">, w dniu </w:t>
      </w:r>
      <w:r w:rsidR="006465DD">
        <w:rPr>
          <w:rFonts w:ascii="Arial" w:hAnsi="Arial" w:cs="Arial"/>
          <w:b/>
        </w:rPr>
        <w:t>02</w:t>
      </w:r>
      <w:r w:rsidR="00E40E6C">
        <w:rPr>
          <w:rFonts w:ascii="Arial" w:hAnsi="Arial" w:cs="Arial"/>
          <w:b/>
        </w:rPr>
        <w:t>.1</w:t>
      </w:r>
      <w:r w:rsidR="00187C86">
        <w:rPr>
          <w:rFonts w:ascii="Arial" w:hAnsi="Arial" w:cs="Arial"/>
          <w:b/>
        </w:rPr>
        <w:t>2</w:t>
      </w:r>
      <w:r w:rsidR="003F4732" w:rsidRPr="004154C8">
        <w:rPr>
          <w:rFonts w:ascii="Arial" w:hAnsi="Arial" w:cs="Arial"/>
          <w:b/>
        </w:rPr>
        <w:t>.2025 roku.</w:t>
      </w:r>
    </w:p>
    <w:p w14:paraId="7A8297AD" w14:textId="69DEF31E" w:rsidR="003F4732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Oferta powinna zostać złożona w terminie do </w:t>
      </w:r>
      <w:r w:rsidR="006465DD">
        <w:rPr>
          <w:rFonts w:ascii="Arial" w:hAnsi="Arial" w:cs="Arial"/>
          <w:b/>
        </w:rPr>
        <w:t>11</w:t>
      </w:r>
      <w:r w:rsidR="00E40E6C">
        <w:rPr>
          <w:rFonts w:ascii="Arial" w:hAnsi="Arial" w:cs="Arial"/>
          <w:b/>
        </w:rPr>
        <w:t>.1</w:t>
      </w:r>
      <w:r w:rsidR="00187C86">
        <w:rPr>
          <w:rFonts w:ascii="Arial" w:hAnsi="Arial" w:cs="Arial"/>
          <w:b/>
        </w:rPr>
        <w:t>2</w:t>
      </w:r>
      <w:r w:rsidRPr="004154C8">
        <w:rPr>
          <w:rFonts w:ascii="Arial" w:hAnsi="Arial" w:cs="Arial"/>
          <w:b/>
        </w:rPr>
        <w:t>.2025 roku.</w:t>
      </w:r>
    </w:p>
    <w:p w14:paraId="690EBE84" w14:textId="7777777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Ofertę należy złożyć przez portal baza konkurencyjności:</w:t>
      </w:r>
    </w:p>
    <w:p w14:paraId="3B5CF85B" w14:textId="3C6CF004" w:rsidR="003F4732" w:rsidRPr="004154C8" w:rsidRDefault="00EA07DB" w:rsidP="003F4732">
      <w:pPr>
        <w:pStyle w:val="Akapitzlist"/>
        <w:spacing w:after="0" w:line="360" w:lineRule="auto"/>
        <w:jc w:val="both"/>
        <w:rPr>
          <w:rFonts w:ascii="Arial" w:hAnsi="Arial" w:cs="Arial"/>
        </w:rPr>
      </w:pPr>
      <w:hyperlink r:id="rId10" w:history="1">
        <w:r w:rsidR="00787FCB" w:rsidRPr="004154C8">
          <w:rPr>
            <w:rFonts w:ascii="Arial" w:hAnsi="Arial" w:cs="Arial"/>
          </w:rPr>
          <w:t>https://bazakonkurencyjnosci.funduszeeuropejskie.gov.pl/</w:t>
        </w:r>
      </w:hyperlink>
    </w:p>
    <w:p w14:paraId="29782B4A" w14:textId="0B97D4B6" w:rsidR="003F4732" w:rsidRPr="004154C8" w:rsidRDefault="003F4732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b/>
        </w:rPr>
      </w:pPr>
      <w:r w:rsidRPr="004154C8">
        <w:rPr>
          <w:rFonts w:ascii="Arial" w:hAnsi="Arial" w:cs="Arial"/>
        </w:rPr>
        <w:t xml:space="preserve">O zachowaniu terminu złożenia oferty decyduje skuteczne umieszczenie oferty w bazie konkurencyjności do dnia </w:t>
      </w:r>
      <w:r w:rsidR="006465DD">
        <w:rPr>
          <w:rFonts w:ascii="Arial" w:hAnsi="Arial" w:cs="Arial"/>
          <w:b/>
        </w:rPr>
        <w:t>11</w:t>
      </w:r>
      <w:r w:rsidR="00E40E6C">
        <w:rPr>
          <w:rFonts w:ascii="Arial" w:hAnsi="Arial" w:cs="Arial"/>
          <w:b/>
        </w:rPr>
        <w:t>.1</w:t>
      </w:r>
      <w:r w:rsidR="00187C86">
        <w:rPr>
          <w:rFonts w:ascii="Arial" w:hAnsi="Arial" w:cs="Arial"/>
          <w:b/>
        </w:rPr>
        <w:t>2</w:t>
      </w:r>
      <w:r w:rsidRPr="004154C8">
        <w:rPr>
          <w:rFonts w:ascii="Arial" w:hAnsi="Arial" w:cs="Arial"/>
          <w:b/>
        </w:rPr>
        <w:t>.2025 roku</w:t>
      </w:r>
    </w:p>
    <w:p w14:paraId="45CFB0A6" w14:textId="7777777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Oferta winna być sporządzona zgodnie z zaleceniami opisanymi w Zapytaniu Ofertowym oraz przedstawionymi przez zamawiającego wzorcami (załącznikami), zawierać informacje i dane</w:t>
      </w:r>
    </w:p>
    <w:p w14:paraId="1DCFBE99" w14:textId="794450D8" w:rsidR="00787FCB" w:rsidRPr="004154C8" w:rsidRDefault="00787FCB" w:rsidP="00787FCB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określone w tych dokumentach.</w:t>
      </w:r>
    </w:p>
    <w:p w14:paraId="4CFFB77D" w14:textId="7777777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Oferta musi być podpisana przez osobę (osoby) uprawnione do występowania w imieniu Oferenta.</w:t>
      </w:r>
    </w:p>
    <w:p w14:paraId="092F1F8A" w14:textId="7777777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lastRenderedPageBreak/>
        <w:t>Koszty opracowania i złożenia oferty ponosi Oferent.</w:t>
      </w:r>
    </w:p>
    <w:p w14:paraId="1FF3A3A6" w14:textId="7512DB11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Wykonawca może złożyć w prowadzonym postępowaniu wyłącznie jedną ofertę.</w:t>
      </w:r>
    </w:p>
    <w:p w14:paraId="1E9E4852" w14:textId="45C3B58B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Poprawki w ofercie (przekreślenie, przerobienie, uzupełnienie, nadpisanie, dopisanie, użycie korektora itp.) muszą być naniesione czytelnie oraz opatrzone podpisem osoby reprezentującej wykonawcę.</w:t>
      </w:r>
    </w:p>
    <w:p w14:paraId="0AA3F0D3" w14:textId="7777777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Wyniki rozstrzygnięcia wyboru opublikowane zostaną na stronie internetowej </w:t>
      </w:r>
      <w:hyperlink r:id="rId11" w:history="1">
        <w:r w:rsidRPr="004154C8">
          <w:rPr>
            <w:rFonts w:ascii="Arial" w:hAnsi="Arial" w:cs="Arial"/>
          </w:rPr>
          <w:t>https://bazakonkurencyjnosci.funduszeeuropejskie.gov.pl/</w:t>
        </w:r>
      </w:hyperlink>
      <w:r w:rsidRPr="004154C8">
        <w:rPr>
          <w:rFonts w:ascii="Arial" w:hAnsi="Arial" w:cs="Arial"/>
        </w:rPr>
        <w:t>.</w:t>
      </w:r>
    </w:p>
    <w:p w14:paraId="72A0492F" w14:textId="77777777" w:rsidR="002D6BF0" w:rsidRPr="004154C8" w:rsidRDefault="002D6BF0" w:rsidP="002D6BF0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Wszyscy oferenci będą mieli możliwość uzyskania w wybrany sposób (w siedzibie Zamawiającego pod adresem: MIX FILTERS Sp. z o.o., ul. Jana Kroczki 3, 39-120 Sędziszów Małopolski) lub drogą elektroniczną wglądu do pełnego protokołu z postępowania o udzielenie zamówienia.</w:t>
      </w:r>
    </w:p>
    <w:p w14:paraId="432DEAD7" w14:textId="77777777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Zamawiający zastrzega sobie prawo do unieważnienia postępowania ofertowego w przypadku powtórzenia czynności albo unieważnienia postępowania jeżeli podmiot/podmioty biorące udział w postępowaniu wpłynęły na jego wyniki w sposób sprzeczny z prawem.</w:t>
      </w:r>
    </w:p>
    <w:p w14:paraId="41913D9D" w14:textId="06B8425D" w:rsidR="00787FCB" w:rsidRPr="004154C8" w:rsidRDefault="00787FCB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Zamawiający zastrzega sobie prawo do unieważnienia postępowania ofertowego, w przypadku kiedy cena najlepszej oferty przekracza środki Zamawiającego, przewidziane i dostępne na realizację przedmiotu zamówienia.</w:t>
      </w:r>
    </w:p>
    <w:p w14:paraId="3CBB9991" w14:textId="48551F7D" w:rsidR="003F4732" w:rsidRPr="004154C8" w:rsidRDefault="00653FE8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Zamawiający udzieli odpowiedzi na pytania zadane jedynie bezpośrednio na platformie Bazy </w:t>
      </w:r>
      <w:r w:rsidR="00962E79" w:rsidRPr="004154C8">
        <w:rPr>
          <w:rFonts w:ascii="Arial" w:hAnsi="Arial" w:cs="Arial"/>
        </w:rPr>
        <w:t>Konkurencyjności BK2021 (</w:t>
      </w:r>
      <w:r w:rsidRPr="004154C8">
        <w:rPr>
          <w:rFonts w:ascii="Arial" w:hAnsi="Arial" w:cs="Arial"/>
        </w:rPr>
        <w:t>https://bazakonkurencyjnosci.funduszeeuropejskie.gov.pl/</w:t>
      </w:r>
      <w:r w:rsidR="00962E79" w:rsidRPr="004154C8">
        <w:rPr>
          <w:rFonts w:ascii="Arial" w:hAnsi="Arial" w:cs="Arial"/>
        </w:rPr>
        <w:t>)</w:t>
      </w:r>
      <w:r w:rsidRPr="004154C8">
        <w:rPr>
          <w:rFonts w:ascii="Arial" w:hAnsi="Arial" w:cs="Arial"/>
        </w:rPr>
        <w:t>. Termin</w:t>
      </w:r>
      <w:r w:rsidR="00962E79" w:rsidRPr="004154C8">
        <w:rPr>
          <w:rFonts w:ascii="Arial" w:hAnsi="Arial" w:cs="Arial"/>
        </w:rPr>
        <w:t xml:space="preserve"> </w:t>
      </w:r>
      <w:r w:rsidRPr="004154C8">
        <w:rPr>
          <w:rFonts w:ascii="Arial" w:hAnsi="Arial" w:cs="Arial"/>
        </w:rPr>
        <w:t xml:space="preserve">zadawania pytań: do dnia </w:t>
      </w:r>
      <w:r w:rsidR="006465DD">
        <w:rPr>
          <w:rFonts w:ascii="Arial" w:hAnsi="Arial" w:cs="Arial"/>
          <w:b/>
        </w:rPr>
        <w:t>09</w:t>
      </w:r>
      <w:r w:rsidR="00E40E6C">
        <w:rPr>
          <w:rFonts w:ascii="Arial" w:hAnsi="Arial" w:cs="Arial"/>
          <w:b/>
        </w:rPr>
        <w:t>.1</w:t>
      </w:r>
      <w:r w:rsidR="00187C86">
        <w:rPr>
          <w:rFonts w:ascii="Arial" w:hAnsi="Arial" w:cs="Arial"/>
          <w:b/>
        </w:rPr>
        <w:t>2</w:t>
      </w:r>
      <w:r w:rsidRPr="004154C8">
        <w:rPr>
          <w:rFonts w:ascii="Arial" w:hAnsi="Arial" w:cs="Arial"/>
          <w:b/>
        </w:rPr>
        <w:t>.2025r.</w:t>
      </w:r>
      <w:r w:rsidR="008F1917" w:rsidRPr="004154C8">
        <w:rPr>
          <w:rFonts w:ascii="Arial" w:hAnsi="Arial" w:cs="Arial"/>
          <w:b/>
        </w:rPr>
        <w:t xml:space="preserve"> </w:t>
      </w:r>
      <w:r w:rsidR="008F1917" w:rsidRPr="004154C8">
        <w:rPr>
          <w:rFonts w:ascii="Arial" w:hAnsi="Arial" w:cs="Arial"/>
        </w:rPr>
        <w:t xml:space="preserve">Jeżeli pytania zostaną zamieszczone  w bazie konkurencyjności w terminie późniejszym, albo pytania dotyczą udzielonych już wyjaśnień, Zamawiający może udzielić wyjaśnień, albo pozostawia je bez rozpoznania. </w:t>
      </w:r>
    </w:p>
    <w:p w14:paraId="641C02FA" w14:textId="77777777" w:rsidR="004C0C74" w:rsidRPr="004154C8" w:rsidRDefault="00653FE8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Komunikacja w postępowaniu o udzielenie zamówienia, w tym ogłoszenie zapytania ofertowego,</w:t>
      </w:r>
      <w:r w:rsidR="00962E79" w:rsidRPr="004154C8">
        <w:rPr>
          <w:rFonts w:ascii="Arial" w:hAnsi="Arial" w:cs="Arial"/>
        </w:rPr>
        <w:t xml:space="preserve"> </w:t>
      </w:r>
      <w:r w:rsidRPr="004154C8">
        <w:rPr>
          <w:rFonts w:ascii="Arial" w:hAnsi="Arial" w:cs="Arial"/>
        </w:rPr>
        <w:t>składanie ofert, wymiana informacji między zamawiającym a wykonawcą oraz przekazywanie</w:t>
      </w:r>
      <w:r w:rsidR="00962E79" w:rsidRPr="004154C8">
        <w:rPr>
          <w:rFonts w:ascii="Arial" w:hAnsi="Arial" w:cs="Arial"/>
        </w:rPr>
        <w:t xml:space="preserve"> </w:t>
      </w:r>
      <w:r w:rsidRPr="004154C8">
        <w:rPr>
          <w:rFonts w:ascii="Arial" w:hAnsi="Arial" w:cs="Arial"/>
        </w:rPr>
        <w:t xml:space="preserve">dokumentów i oświadczeń odbywa się </w:t>
      </w:r>
      <w:r w:rsidR="00962E79" w:rsidRPr="004154C8">
        <w:rPr>
          <w:rFonts w:ascii="Arial" w:hAnsi="Arial" w:cs="Arial"/>
        </w:rPr>
        <w:t xml:space="preserve">wyłącznie pisemnie za pośrednictwem platformy Bazy Konkurencyjności BK2021 </w:t>
      </w:r>
    </w:p>
    <w:p w14:paraId="4F5DD57E" w14:textId="21AB2FD3" w:rsidR="009B190E" w:rsidRPr="004154C8" w:rsidRDefault="00962E79" w:rsidP="004C0C74">
      <w:pPr>
        <w:pStyle w:val="Akapitzlist"/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(</w:t>
      </w:r>
      <w:r w:rsidR="00653FE8" w:rsidRPr="004154C8">
        <w:rPr>
          <w:rFonts w:ascii="Arial" w:hAnsi="Arial" w:cs="Arial"/>
        </w:rPr>
        <w:t>https://bazakonkurencyjno</w:t>
      </w:r>
      <w:r w:rsidRPr="004154C8">
        <w:rPr>
          <w:rFonts w:ascii="Arial" w:hAnsi="Arial" w:cs="Arial"/>
        </w:rPr>
        <w:t>sci.funduszeeuropejskie.gov.pl/).</w:t>
      </w:r>
    </w:p>
    <w:p w14:paraId="5DD4296C" w14:textId="3E957387" w:rsidR="009B190E" w:rsidRPr="004154C8" w:rsidRDefault="00733ED4" w:rsidP="00D2187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Oferent może wprowadzić zmiany w złożonej ofercie lub ją wycofać pod warunkiem, że uczyni to przed upływem terminu składania ofert</w:t>
      </w:r>
    </w:p>
    <w:p w14:paraId="248BF2A0" w14:textId="77777777" w:rsidR="0041722D" w:rsidRDefault="0041722D" w:rsidP="008851A4">
      <w:pPr>
        <w:spacing w:after="0" w:line="360" w:lineRule="auto"/>
        <w:jc w:val="both"/>
        <w:rPr>
          <w:rFonts w:ascii="Arial" w:hAnsi="Arial" w:cs="Arial"/>
        </w:rPr>
      </w:pPr>
    </w:p>
    <w:p w14:paraId="6B7DDAB2" w14:textId="77777777" w:rsidR="00DC73AC" w:rsidRDefault="00DC73AC" w:rsidP="008851A4">
      <w:pPr>
        <w:spacing w:after="0" w:line="360" w:lineRule="auto"/>
        <w:jc w:val="both"/>
        <w:rPr>
          <w:rFonts w:ascii="Arial" w:hAnsi="Arial" w:cs="Arial"/>
        </w:rPr>
      </w:pPr>
    </w:p>
    <w:p w14:paraId="563BD43A" w14:textId="77777777" w:rsidR="00DC73AC" w:rsidRDefault="00DC73AC" w:rsidP="008851A4">
      <w:pPr>
        <w:spacing w:after="0" w:line="360" w:lineRule="auto"/>
        <w:jc w:val="both"/>
        <w:rPr>
          <w:rFonts w:ascii="Arial" w:hAnsi="Arial" w:cs="Arial"/>
        </w:rPr>
      </w:pPr>
    </w:p>
    <w:p w14:paraId="50498EC2" w14:textId="77777777" w:rsidR="00DC73AC" w:rsidRPr="004154C8" w:rsidRDefault="00DC73AC" w:rsidP="008851A4">
      <w:pPr>
        <w:spacing w:after="0" w:line="360" w:lineRule="auto"/>
        <w:jc w:val="both"/>
        <w:rPr>
          <w:rFonts w:ascii="Arial" w:hAnsi="Arial" w:cs="Arial"/>
        </w:rPr>
      </w:pPr>
    </w:p>
    <w:p w14:paraId="57631602" w14:textId="56FE1FB3" w:rsidR="00733ED4" w:rsidRPr="004154C8" w:rsidRDefault="00733ED4" w:rsidP="00733ED4">
      <w:pPr>
        <w:spacing w:after="0" w:line="360" w:lineRule="auto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lastRenderedPageBreak/>
        <w:t>X</w:t>
      </w:r>
      <w:r w:rsidR="00E11DCC" w:rsidRPr="004154C8">
        <w:rPr>
          <w:rFonts w:ascii="Arial" w:hAnsi="Arial" w:cs="Arial"/>
          <w:b/>
        </w:rPr>
        <w:t>. Rozstrzygnięcie zapytania ofertowego</w:t>
      </w:r>
    </w:p>
    <w:p w14:paraId="4BC29B4C" w14:textId="37C1F04D" w:rsidR="00733ED4" w:rsidRPr="004154C8" w:rsidRDefault="00733ED4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toku badania i oceny ofert Zamawiający wzywa Wykonawców, którzy w określonym terminie nie złożyli wymaganych dokumentów lub oświadczeń, albo którzy złożyli wymagane dokumenty i oświadczenia zawierające błędy lub którzy złożyli wadliwe pełnomocnictwa, do ich złożenia w wyznaczonym terminie, chyba że mimo ich złożenia oferta Wykonawcy podlega odrzuceniu albo konieczne byłoby unieważnienie zapytania ofertowego. Złożone na wezwanie Zamawiającego oświadczenia i dokumenty powinny potwierdzać spełnianie przez Wykonawcę wymagań, nie później niż w dniu, w którym upłynął termin składania ofert.</w:t>
      </w:r>
    </w:p>
    <w:p w14:paraId="5C865345" w14:textId="272500F4" w:rsidR="00733ED4" w:rsidRPr="004154C8" w:rsidRDefault="00733ED4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przypadkach, gdy okaże się to niezbędne, Zamawiający ma prawo zwrócić się do oferenta z prośbą o uzupełnienie złożonej oferty.</w:t>
      </w:r>
    </w:p>
    <w:p w14:paraId="6B3D51FE" w14:textId="77777777" w:rsidR="00D41C63" w:rsidRPr="004154C8" w:rsidRDefault="00733ED4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 nie mogą dotyczyć parametrów oferty mających wpływ na uzyskaną punktację zgodnie z kryteriami oceny oferty.</w:t>
      </w:r>
    </w:p>
    <w:p w14:paraId="70DD8051" w14:textId="0DA220C0" w:rsidR="00D41C63" w:rsidRPr="004154C8" w:rsidRDefault="00733ED4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Zamawiający ma prawo zwrócić się do oferenta z prośbą o udzielenie dodatkowych wyjaśnień do złożonej oferty.</w:t>
      </w:r>
    </w:p>
    <w:p w14:paraId="792565AD" w14:textId="57CA4F84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uzasadnionych przypadkach Zamawiający może przed upływem terminu składania ofert zmodyfikować treść zapytania ofertowego - wyznaczając nowy termin składania ofert.</w:t>
      </w:r>
    </w:p>
    <w:p w14:paraId="11045BA5" w14:textId="77777777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Zamawiający poinformuje w zapytaniu ofertowym o zakresie zmian.</w:t>
      </w:r>
    </w:p>
    <w:p w14:paraId="57E53C3A" w14:textId="2A15B4B2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Wszelkie modyfikacje, uzupełnienia i ustalenia oraz zmiany, w tym zmiany terminów stają się integralną częścią zapytania ofertowego i będą wiążące przy składaniu ofert.</w:t>
      </w:r>
    </w:p>
    <w:p w14:paraId="231C1935" w14:textId="0EEE49BE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Wszelkie prawa i zobowiązania Zamawiającego oraz Oferentów odnośnie wcześniej ustalonych terminów będą podlegały nowemu terminowi. W takim przypadku każdy z oferentów będzie miał prawo do uaktualnienia już złożonej oferty.</w:t>
      </w:r>
    </w:p>
    <w:p w14:paraId="07FFBBE8" w14:textId="13DCB71B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Nie dotyczy to nieistotnych korekt w treści zapytania ofertowego.</w:t>
      </w:r>
    </w:p>
    <w:p w14:paraId="000C0A49" w14:textId="6569A98F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przypadku, gdy wybrany Wykonawca odstąpi od podpisania umowy z Zamawiającym możliwe jest podpisanie przez Zamawiającego umowy z kolejnym Wykonawcą, który w postępowaniu uzyskał kolejną najwyższą liczbę punktów.</w:t>
      </w:r>
    </w:p>
    <w:p w14:paraId="34CD8E08" w14:textId="67964494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 zakończeniu postępowania o udzielenie zamówienia bez wyboru oferty Zamawiający zawiadamia wszystkich Oferentów biorących udział w postępowaniu zamieszczając stosowną informację na stronie internetowej https://bazakonkurencyjnosci.funduszeeuropejskie.gov.pl.</w:t>
      </w:r>
    </w:p>
    <w:p w14:paraId="2AF93115" w14:textId="1ED6C645" w:rsidR="00D41C63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przypadku zakończenia postępowania bez wybrania którejkolwiek z ofert Oferentom nie przysługuje roszczenie o zwrot kosztów uczestnictwa w postępowaniu.</w:t>
      </w:r>
    </w:p>
    <w:p w14:paraId="57A5E6A2" w14:textId="26C05B6B" w:rsidR="00A65F0B" w:rsidRPr="004154C8" w:rsidRDefault="00D41C63" w:rsidP="00D2187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lastRenderedPageBreak/>
        <w:t>Informacje o wynikach postępowania Zamawiający zamieści w taki sposób, w jaki zostało upublicznione zapytanie ofertowe w Bazie Konkurencyjności BK2021 https://bazakonkurencyjnosci.funduszeeuropejskie.gov.pl.</w:t>
      </w:r>
    </w:p>
    <w:p w14:paraId="2C6E4DFC" w14:textId="77777777" w:rsidR="003102A6" w:rsidRPr="004154C8" w:rsidRDefault="003102A6" w:rsidP="00B82B94">
      <w:pPr>
        <w:spacing w:after="0" w:line="360" w:lineRule="auto"/>
        <w:rPr>
          <w:rFonts w:ascii="Arial" w:hAnsi="Arial" w:cs="Arial"/>
          <w:b/>
        </w:rPr>
      </w:pPr>
    </w:p>
    <w:p w14:paraId="303055DD" w14:textId="7E2CCB60" w:rsidR="00B82B94" w:rsidRPr="004154C8" w:rsidRDefault="00B82B94" w:rsidP="00B82B94">
      <w:pPr>
        <w:spacing w:after="0" w:line="360" w:lineRule="auto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X</w:t>
      </w:r>
      <w:r w:rsidR="002F4BC6" w:rsidRPr="004154C8">
        <w:rPr>
          <w:rFonts w:ascii="Arial" w:hAnsi="Arial" w:cs="Arial"/>
          <w:b/>
        </w:rPr>
        <w:t>I</w:t>
      </w:r>
      <w:r w:rsidRPr="004154C8">
        <w:rPr>
          <w:rFonts w:ascii="Arial" w:hAnsi="Arial" w:cs="Arial"/>
          <w:b/>
        </w:rPr>
        <w:t xml:space="preserve">. Warunki, zmiany umowy, kary umowne i odstąpienie od umowy: </w:t>
      </w:r>
    </w:p>
    <w:p w14:paraId="495ABC5A" w14:textId="77777777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Wszelkie zmiany i uzupełnienia treści umowy winny zostać dokonane wyłącznie w formie aneksu podpisanego przez obie strony, pod rygorem nieważności.</w:t>
      </w:r>
    </w:p>
    <w:p w14:paraId="38F8A3F5" w14:textId="77777777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Wykonawca zapłaci Zamawiającemu kary umowne w następujących przypadkach:</w:t>
      </w:r>
    </w:p>
    <w:p w14:paraId="35B6D0FC" w14:textId="74517E21" w:rsidR="00B82B94" w:rsidRPr="004154C8" w:rsidRDefault="00B82B94" w:rsidP="00D2187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odstąpienia od realizacji umowy z przyczyn leżących po stronie </w:t>
      </w:r>
      <w:r w:rsidR="00FC2025" w:rsidRPr="004154C8">
        <w:rPr>
          <w:rFonts w:ascii="Arial" w:hAnsi="Arial" w:cs="Arial"/>
        </w:rPr>
        <w:t>Dostawcy</w:t>
      </w:r>
      <w:r w:rsidRPr="004154C8">
        <w:rPr>
          <w:rFonts w:ascii="Arial" w:hAnsi="Arial" w:cs="Arial"/>
        </w:rPr>
        <w:t xml:space="preserve"> – w wysokości 1</w:t>
      </w:r>
      <w:r w:rsidR="004F4FEB" w:rsidRPr="004154C8">
        <w:rPr>
          <w:rFonts w:ascii="Arial" w:hAnsi="Arial" w:cs="Arial"/>
        </w:rPr>
        <w:t>5</w:t>
      </w:r>
      <w:r w:rsidRPr="004154C8">
        <w:rPr>
          <w:rFonts w:ascii="Arial" w:hAnsi="Arial" w:cs="Arial"/>
        </w:rPr>
        <w:t xml:space="preserve">% wartości umowy, </w:t>
      </w:r>
    </w:p>
    <w:p w14:paraId="53986421" w14:textId="181A1D7C" w:rsidR="00B82B94" w:rsidRPr="004154C8" w:rsidRDefault="00B82B94" w:rsidP="00D21879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zwłoki w wykonaniu przedmiotu zamówienia – w wysokości 0,15% wynagrodzenia umownego za każdy dzień zwłoki</w:t>
      </w:r>
      <w:r w:rsidR="004F4FEB" w:rsidRPr="004154C8">
        <w:rPr>
          <w:rFonts w:ascii="Arial" w:hAnsi="Arial" w:cs="Arial"/>
        </w:rPr>
        <w:t xml:space="preserve"> lecz nie więcej niż 15</w:t>
      </w:r>
      <w:r w:rsidRPr="004154C8">
        <w:rPr>
          <w:rFonts w:ascii="Arial" w:hAnsi="Arial" w:cs="Arial"/>
        </w:rPr>
        <w:t>% wynagrodzenia umownego</w:t>
      </w:r>
    </w:p>
    <w:p w14:paraId="18461B8F" w14:textId="534181A5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Zamawiający zapłaci </w:t>
      </w:r>
      <w:r w:rsidR="00FC2025" w:rsidRPr="004154C8">
        <w:rPr>
          <w:rFonts w:ascii="Arial" w:hAnsi="Arial" w:cs="Arial"/>
        </w:rPr>
        <w:t>Dostawcy</w:t>
      </w:r>
      <w:r w:rsidRPr="004154C8">
        <w:rPr>
          <w:rFonts w:ascii="Arial" w:hAnsi="Arial" w:cs="Arial"/>
        </w:rPr>
        <w:t xml:space="preserve"> kary umowne w następującym przypadku:</w:t>
      </w:r>
    </w:p>
    <w:p w14:paraId="065190D7" w14:textId="733FBA85" w:rsidR="00AC5A1F" w:rsidRPr="004154C8" w:rsidRDefault="00B82B94" w:rsidP="00D21879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odstąpienie od Umowy z przyczyn zawinionych pr</w:t>
      </w:r>
      <w:r w:rsidR="004F4FEB" w:rsidRPr="004154C8">
        <w:rPr>
          <w:rFonts w:ascii="Arial" w:hAnsi="Arial" w:cs="Arial"/>
        </w:rPr>
        <w:t>zez Zamawiającego w wysokości 15</w:t>
      </w:r>
      <w:r w:rsidRPr="004154C8">
        <w:rPr>
          <w:rFonts w:ascii="Arial" w:hAnsi="Arial" w:cs="Arial"/>
        </w:rPr>
        <w:t>% wartości umowy.</w:t>
      </w:r>
    </w:p>
    <w:p w14:paraId="3ED00EC7" w14:textId="7FCBD237" w:rsidR="00AC5A1F" w:rsidRPr="004154C8" w:rsidRDefault="00AC5A1F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Kary umowne o których mowa w pkt. 2 (lit. b),  będą miały zastosowanie wyłącznie w przypadku rażących opóźnień w zakresie zwłoki w wykonaniu przedmiotu zamówienia, a ich egzekwowalność zależna będzie od postanowień stron umowy,  </w:t>
      </w:r>
    </w:p>
    <w:p w14:paraId="7FE17A8E" w14:textId="77777777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Kary umowne nie dotyczą przypadków spowodowanych siłą wyższą.</w:t>
      </w:r>
    </w:p>
    <w:p w14:paraId="08279F30" w14:textId="77777777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Odstąpienie od umowy przysługiwać będzie Zamawiającemu w przypadku wykonania przedmiotu zamówienia, który nie spełnia wymagań zawartych w niniejszym zapytaniu ofertowym oraz złożonej przez Wykonawcę ofercie. </w:t>
      </w:r>
    </w:p>
    <w:p w14:paraId="7312A2D1" w14:textId="77777777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 umowy o zamówienie dopuszczalne są w niżej wymienionych przypadkach:</w:t>
      </w:r>
    </w:p>
    <w:p w14:paraId="2CFD167A" w14:textId="77777777" w:rsidR="00B82B94" w:rsidRPr="004154C8" w:rsidRDefault="00B82B94" w:rsidP="00D2187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 ustawowej stawki podatku VAT,</w:t>
      </w:r>
    </w:p>
    <w:p w14:paraId="04540530" w14:textId="77777777" w:rsidR="00B82B94" w:rsidRPr="004154C8" w:rsidRDefault="00B82B94" w:rsidP="00D2187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 danych adresowych stron, ich rachunków bankowych bądź zmiany osób wymienionych przez strony do realizacji umowy,</w:t>
      </w:r>
    </w:p>
    <w:p w14:paraId="2657C520" w14:textId="77777777" w:rsidR="00B82B94" w:rsidRPr="004154C8" w:rsidRDefault="00B82B94" w:rsidP="00D2187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 formy prawnej prowadzenia działalności gospodarczej przez Wykonawcę lub Zamawiającego,</w:t>
      </w:r>
    </w:p>
    <w:p w14:paraId="1FA67945" w14:textId="5748B7F4" w:rsidR="00F409B1" w:rsidRPr="004154C8" w:rsidRDefault="00B82B94" w:rsidP="00D21879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 terminu wykonania przedmiotu zamówienia z powodów niezawinionych przez Wykonawcę, których nie można było wcześniej przewidzieć.</w:t>
      </w:r>
    </w:p>
    <w:p w14:paraId="54996D98" w14:textId="3E42CB0F" w:rsidR="00F409B1" w:rsidRPr="004154C8" w:rsidRDefault="00F409B1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Ponadto, zmiany warunków umowy zawartej w wyniku przeprowadzonego zapytania ofertowego mogą wystąpić w następujących przypadkach: </w:t>
      </w:r>
    </w:p>
    <w:p w14:paraId="40B4010F" w14:textId="641D5E61" w:rsidR="00F409B1" w:rsidRPr="004154C8" w:rsidRDefault="00F409B1" w:rsidP="00D21879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lastRenderedPageBreak/>
        <w:t>łączna w</w:t>
      </w:r>
      <w:r w:rsidR="00B23324" w:rsidRPr="004154C8">
        <w:rPr>
          <w:rFonts w:ascii="Arial" w:hAnsi="Arial" w:cs="Arial"/>
        </w:rPr>
        <w:t>artość zmian jest mniejsza od 10</w:t>
      </w:r>
      <w:r w:rsidRPr="004154C8">
        <w:rPr>
          <w:rFonts w:ascii="Arial" w:hAnsi="Arial" w:cs="Arial"/>
        </w:rPr>
        <w:t>% wartości zamówienia określonej pierwotnie w umowie, a zmiany postanowień umownych nie prowadzą do zmiany charakteru umowy</w:t>
      </w:r>
    </w:p>
    <w:p w14:paraId="4A7D1A6A" w14:textId="31BD18D0" w:rsidR="00F409B1" w:rsidRPr="004154C8" w:rsidRDefault="00F409B1" w:rsidP="00D21879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zmiany, niezależnie od ich wartości, nie są istotne.</w:t>
      </w:r>
    </w:p>
    <w:p w14:paraId="1ABD089F" w14:textId="0FA32CC8" w:rsidR="00F409B1" w:rsidRPr="004154C8" w:rsidRDefault="00F409B1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Zmianę postanowień zawartych w Umowie uznaje się za istotną, jeżeli:</w:t>
      </w:r>
    </w:p>
    <w:p w14:paraId="7924B58B" w14:textId="77777777" w:rsidR="00F409B1" w:rsidRPr="004154C8" w:rsidRDefault="00F409B1" w:rsidP="00D2187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zmienia ogólny charakter umowy, w stosunku do charakteru umowy w pierwotnym brzmieniu</w:t>
      </w:r>
    </w:p>
    <w:p w14:paraId="5DEBDE5C" w14:textId="64ACEA0B" w:rsidR="00F409B1" w:rsidRPr="004154C8" w:rsidRDefault="00F409B1" w:rsidP="00D2187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nie zmienia ogólnego charakteru umowy i zachodzi co najmniej jedna z następujących okoliczności: </w:t>
      </w:r>
    </w:p>
    <w:p w14:paraId="7622F6D0" w14:textId="7874B38E" w:rsidR="00F409B1" w:rsidRPr="004154C8" w:rsidRDefault="00F409B1" w:rsidP="00D21879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zmiana wprowadza warunki, które, gdyby były postawione w postępowaniu o udzielenie zamówienia, to w tym postępowaniu wzięliby lub mogliby wziąć udział inni wykonawcy lub przyjęto by oferty innej treści,</w:t>
      </w:r>
    </w:p>
    <w:p w14:paraId="0E1C7935" w14:textId="7A3407A4" w:rsidR="00716EBF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bookmarkStart w:id="4" w:name="_Hlk27391019"/>
      <w:r w:rsidRPr="004154C8">
        <w:rPr>
          <w:rFonts w:ascii="Arial" w:hAnsi="Arial" w:cs="Arial"/>
        </w:rPr>
        <w:t>Zamawiający przewiduje możliwość zmian postanowień zawartej umowy w stosunku do treści oferty, na podstawie kt</w:t>
      </w:r>
      <w:r w:rsidR="006F6C89" w:rsidRPr="004154C8">
        <w:rPr>
          <w:rFonts w:ascii="Arial" w:hAnsi="Arial" w:cs="Arial"/>
        </w:rPr>
        <w:t xml:space="preserve">órej dokonano wyboru Wykonawcy. </w:t>
      </w:r>
      <w:r w:rsidRPr="004154C8">
        <w:rPr>
          <w:rFonts w:ascii="Arial" w:hAnsi="Arial" w:cs="Arial"/>
        </w:rPr>
        <w:t xml:space="preserve">Każda zmiana i uzupełnienie umowy, będzie wymagać aneksu w formie pisemnej pod rygorem nieważności. Poza innymi przypadkami określonymi w treści umowy, zmiany umowy będą mogły być wprowadzane w związku z zaistnieniem okoliczności, których wystąpienia Zamawiający i Wykonawca nie przewidywali w chwili zawierania umowy. Wskazane okoliczności nie mogą być wywołane zarówno przez Zamawiającego, jak i Wykonawcę, ani przez nich zawinione i muszą wywoływać ten skutek, iż umowa nie będzie mogła być wykonana wedle pierwotnej treści, w szczególności z uwagi na rażącą stratę grożącą jednemu z nich lub niemożność osiągnięcia celu umowy. </w:t>
      </w:r>
    </w:p>
    <w:bookmarkEnd w:id="4"/>
    <w:p w14:paraId="21643256" w14:textId="68DD26D6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Przedłużenie terminów zakończenia przedmiotu zamówienia</w:t>
      </w:r>
      <w:r w:rsidR="00795A74" w:rsidRPr="004154C8">
        <w:rPr>
          <w:rFonts w:ascii="Arial" w:hAnsi="Arial" w:cs="Arial"/>
        </w:rPr>
        <w:t xml:space="preserve"> </w:t>
      </w:r>
      <w:r w:rsidRPr="004154C8">
        <w:rPr>
          <w:rFonts w:ascii="Arial" w:hAnsi="Arial" w:cs="Arial"/>
        </w:rPr>
        <w:t>dopuszczalne jest wyłącznie w przypadku: </w:t>
      </w:r>
    </w:p>
    <w:p w14:paraId="1BEBC0B8" w14:textId="77777777" w:rsidR="00B82B94" w:rsidRPr="004154C8" w:rsidRDefault="00B82B94" w:rsidP="00D21879">
      <w:pPr>
        <w:pStyle w:val="Akapitzlist"/>
        <w:numPr>
          <w:ilvl w:val="0"/>
          <w:numId w:val="7"/>
        </w:numPr>
        <w:spacing w:after="0" w:line="360" w:lineRule="auto"/>
        <w:ind w:left="1208" w:hanging="357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przestojów i opóźnień zawinionych przez Zamawiającego, </w:t>
      </w:r>
    </w:p>
    <w:p w14:paraId="3E4D2484" w14:textId="48F46DEA" w:rsidR="00B82B94" w:rsidRPr="004154C8" w:rsidRDefault="00B82B94" w:rsidP="00D21879">
      <w:pPr>
        <w:pStyle w:val="Akapitzlist"/>
        <w:numPr>
          <w:ilvl w:val="0"/>
          <w:numId w:val="7"/>
        </w:numPr>
        <w:spacing w:after="0" w:line="360" w:lineRule="auto"/>
        <w:ind w:left="1208" w:hanging="357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działania siły wyższej (na przykład klęski żywiołowe, strajki generalne lub lokalne), mającej bezpośredni wpływ </w:t>
      </w:r>
      <w:r w:rsidR="00B64837" w:rsidRPr="004154C8">
        <w:rPr>
          <w:rFonts w:ascii="Arial" w:hAnsi="Arial" w:cs="Arial"/>
        </w:rPr>
        <w:t>na terminowość wykonywania dostawy</w:t>
      </w:r>
      <w:r w:rsidRPr="004154C8">
        <w:rPr>
          <w:rFonts w:ascii="Arial" w:hAnsi="Arial" w:cs="Arial"/>
        </w:rPr>
        <w:t xml:space="preserve">, </w:t>
      </w:r>
    </w:p>
    <w:p w14:paraId="307EB558" w14:textId="77777777" w:rsidR="00B82B94" w:rsidRPr="004154C8" w:rsidRDefault="00B82B94" w:rsidP="00D21879">
      <w:pPr>
        <w:pStyle w:val="Akapitzlist"/>
        <w:numPr>
          <w:ilvl w:val="0"/>
          <w:numId w:val="7"/>
        </w:numPr>
        <w:spacing w:after="0" w:line="360" w:lineRule="auto"/>
        <w:ind w:left="1208" w:hanging="357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wystąpienia okoliczności, których nie można było przewidzieć w chwili zawarcia  umowy, pomimo zachowania należytej staranności, </w:t>
      </w:r>
    </w:p>
    <w:p w14:paraId="07FFBF33" w14:textId="2E5C7B68" w:rsidR="00B82B94" w:rsidRPr="004154C8" w:rsidRDefault="00B82B94" w:rsidP="00D21879">
      <w:pPr>
        <w:pStyle w:val="Akapitzlist"/>
        <w:numPr>
          <w:ilvl w:val="0"/>
          <w:numId w:val="7"/>
        </w:numPr>
        <w:spacing w:after="0" w:line="360" w:lineRule="auto"/>
        <w:ind w:left="1208" w:hanging="357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konieczność usunięcia błędów, wad lub wprowadzenia zmiany </w:t>
      </w:r>
      <w:r w:rsidR="00B64837" w:rsidRPr="004154C8">
        <w:rPr>
          <w:rFonts w:ascii="Arial" w:hAnsi="Arial" w:cs="Arial"/>
        </w:rPr>
        <w:t>w specyfikacji technicznej</w:t>
      </w:r>
      <w:r w:rsidRPr="004154C8">
        <w:rPr>
          <w:rFonts w:ascii="Arial" w:hAnsi="Arial" w:cs="Arial"/>
        </w:rPr>
        <w:t xml:space="preserve">, które będą miały wpływ na termin wykonania umowy, </w:t>
      </w:r>
    </w:p>
    <w:p w14:paraId="0D347F5A" w14:textId="1FE2C57D" w:rsidR="00B82B94" w:rsidRPr="004154C8" w:rsidRDefault="00B82B94" w:rsidP="00D21879">
      <w:pPr>
        <w:pStyle w:val="Akapitzlist"/>
        <w:numPr>
          <w:ilvl w:val="0"/>
          <w:numId w:val="7"/>
        </w:numPr>
        <w:spacing w:after="0" w:line="360" w:lineRule="auto"/>
        <w:ind w:left="1208" w:hanging="357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innych przyczyn zewnętrznych niezależnych od Zamawiającego i Wykonawcy, skutkujących niemożliwością </w:t>
      </w:r>
      <w:r w:rsidR="00B64837" w:rsidRPr="004154C8">
        <w:rPr>
          <w:rFonts w:ascii="Arial" w:hAnsi="Arial" w:cs="Arial"/>
        </w:rPr>
        <w:t>realizacji dostawy</w:t>
      </w:r>
      <w:r w:rsidRPr="004154C8">
        <w:rPr>
          <w:rFonts w:ascii="Arial" w:hAnsi="Arial" w:cs="Arial"/>
        </w:rPr>
        <w:t xml:space="preserve"> lub wykonywania innych czynności przewidzianych umową, </w:t>
      </w:r>
    </w:p>
    <w:p w14:paraId="0C6F0BEE" w14:textId="1D43DC3B" w:rsidR="00B82B94" w:rsidRPr="004154C8" w:rsidRDefault="00B82B94" w:rsidP="00D07C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lastRenderedPageBreak/>
        <w:t xml:space="preserve">W sytuacjach opisanych w </w:t>
      </w:r>
      <w:r w:rsidR="006F6C89" w:rsidRPr="004154C8">
        <w:rPr>
          <w:rFonts w:ascii="Arial" w:hAnsi="Arial" w:cs="Arial"/>
        </w:rPr>
        <w:t>pkt. 10</w:t>
      </w:r>
      <w:r w:rsidR="00B64837" w:rsidRPr="004154C8">
        <w:rPr>
          <w:rFonts w:ascii="Arial" w:hAnsi="Arial" w:cs="Arial"/>
        </w:rPr>
        <w:t xml:space="preserve"> (lit. a, b, c, d, e</w:t>
      </w:r>
      <w:r w:rsidRPr="004154C8">
        <w:rPr>
          <w:rFonts w:ascii="Arial" w:hAnsi="Arial" w:cs="Arial"/>
        </w:rPr>
        <w:t>) przedłużenie terminu zakońc</w:t>
      </w:r>
      <w:r w:rsidR="0055118D" w:rsidRPr="004154C8">
        <w:rPr>
          <w:rFonts w:ascii="Arial" w:hAnsi="Arial" w:cs="Arial"/>
        </w:rPr>
        <w:t>zenia dostawy</w:t>
      </w:r>
      <w:r w:rsidRPr="004154C8">
        <w:rPr>
          <w:rFonts w:ascii="Arial" w:hAnsi="Arial" w:cs="Arial"/>
        </w:rPr>
        <w:t xml:space="preserve"> wymaga pisemnego wniosku Wykonawcy wraz z uzasadnieniem oraz aneksu do umowy podpisanego przez umocowanych przedstawicieli Zamawiaj</w:t>
      </w:r>
      <w:r w:rsidR="0055118D" w:rsidRPr="004154C8">
        <w:rPr>
          <w:rFonts w:ascii="Arial" w:hAnsi="Arial" w:cs="Arial"/>
        </w:rPr>
        <w:t>ącego i Dostawcy</w:t>
      </w:r>
      <w:r w:rsidR="00D07C3A">
        <w:rPr>
          <w:rFonts w:ascii="Arial" w:hAnsi="Arial" w:cs="Arial"/>
        </w:rPr>
        <w:t xml:space="preserve">. </w:t>
      </w:r>
      <w:r w:rsidRPr="004154C8">
        <w:rPr>
          <w:rFonts w:ascii="Arial" w:hAnsi="Arial" w:cs="Arial"/>
        </w:rPr>
        <w:t xml:space="preserve">W przedstawionych przypadkach wystąpienia opóźnień, strony ustalą nowe terminy, z tym że maksymalny okres przesunięcia terminu zakończenia realizacji przedmiotu umowy równy będzie okresowi przerwy lub przestoju. </w:t>
      </w:r>
    </w:p>
    <w:p w14:paraId="1B294EED" w14:textId="77777777" w:rsidR="00B82B94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razie wystąpienia istotnej zmiany okoliczności powodującej, że wykonanie umowy nie leży w interesie Zamawiającego, czego nie można było przewidzieć w chwili zawarcia umowy. Zmawiający może odstąpić od umowy w terminie 30 dni od powzięcia wiadomości o tych okolicznościach i będzie zwolniony od zapłaty kary.</w:t>
      </w:r>
    </w:p>
    <w:p w14:paraId="1ABAC301" w14:textId="7CD09C8B" w:rsidR="00A47E71" w:rsidRPr="004154C8" w:rsidRDefault="00B82B94" w:rsidP="00D21879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 xml:space="preserve">Niezależnie od powyższego, </w:t>
      </w:r>
      <w:bookmarkStart w:id="5" w:name="_Hlk27391933"/>
      <w:r w:rsidRPr="004154C8">
        <w:rPr>
          <w:rFonts w:ascii="Arial" w:hAnsi="Arial" w:cs="Arial"/>
        </w:rPr>
        <w:t>Zamawiający dopuszcza możliwość zmian redakcyjnych umowy oraz zmian będących następstwem zmian danych zarówno jego, jak i Wykonawcy ujawnionych w rejestrach publicznych, a także zmian korzystnych z punktu widzenia realizacji przedmiotu umowy, w szczególności przyspieszających realizację, obniżających koszt ponoszony przez Zamawiającego bądź zwiększających użyteczność przedmiotu umowy. W takiej sytuacji, wprowadzone zostaną do umowy stosowne zmiany weryfikujące redakcyjne dotychczasowe brzmienie umowy, bądź wskazujące nowe dane wynikające ze zmian w rejestrach publicznych albo też kierując się poszanowaniem wzajemnych interesów, zasadą równości oraz ekwiwalentności świadczeń i przede wszystkim zgodnym zamiarem wykonania przedmiotu umowy, określą zmiany korzystne z punktu widzenia realizacji przedmiotu umowy. Wszelkie zmiany wprowadzane do umowy dokonywane będą z poszanowaniem obowiązków wynikających z obowiązującego prawa.</w:t>
      </w:r>
      <w:bookmarkEnd w:id="5"/>
    </w:p>
    <w:p w14:paraId="09D7BFE7" w14:textId="77777777" w:rsidR="00A47E71" w:rsidRPr="004154C8" w:rsidRDefault="00A47E71" w:rsidP="0011364E">
      <w:pPr>
        <w:spacing w:after="0" w:line="360" w:lineRule="auto"/>
        <w:jc w:val="both"/>
        <w:rPr>
          <w:rFonts w:ascii="Arial" w:hAnsi="Arial" w:cs="Arial"/>
        </w:rPr>
      </w:pPr>
    </w:p>
    <w:p w14:paraId="0D5C4F24" w14:textId="1783200F" w:rsidR="0011364E" w:rsidRPr="004154C8" w:rsidRDefault="00874480" w:rsidP="0011364E">
      <w:pPr>
        <w:spacing w:after="0" w:line="360" w:lineRule="auto"/>
        <w:rPr>
          <w:rFonts w:ascii="Arial" w:hAnsi="Arial" w:cs="Arial"/>
          <w:b/>
        </w:rPr>
      </w:pPr>
      <w:r w:rsidRPr="004154C8">
        <w:rPr>
          <w:rFonts w:ascii="Arial" w:hAnsi="Arial" w:cs="Arial"/>
          <w:b/>
        </w:rPr>
        <w:t>X</w:t>
      </w:r>
      <w:r w:rsidR="002F4BC6" w:rsidRPr="004154C8">
        <w:rPr>
          <w:rFonts w:ascii="Arial" w:hAnsi="Arial" w:cs="Arial"/>
          <w:b/>
        </w:rPr>
        <w:t>I</w:t>
      </w:r>
      <w:r w:rsidR="00795A74" w:rsidRPr="004154C8">
        <w:rPr>
          <w:rFonts w:ascii="Arial" w:hAnsi="Arial" w:cs="Arial"/>
          <w:b/>
        </w:rPr>
        <w:t>I</w:t>
      </w:r>
      <w:r w:rsidR="0011364E" w:rsidRPr="004154C8">
        <w:rPr>
          <w:rFonts w:ascii="Arial" w:hAnsi="Arial" w:cs="Arial"/>
          <w:b/>
        </w:rPr>
        <w:t>. Postanowienia końcowe:</w:t>
      </w:r>
    </w:p>
    <w:p w14:paraId="0D5C4F25" w14:textId="77777777" w:rsidR="0011364E" w:rsidRPr="004154C8" w:rsidRDefault="0011364E" w:rsidP="00D21879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4154C8">
        <w:rPr>
          <w:rFonts w:ascii="Arial" w:hAnsi="Arial" w:cs="Arial"/>
        </w:rPr>
        <w:t>W sprawach nieuregulowanych w niniejszym zapytaniu ofertowym mają zastosowanie przepisy Kodeksu Cywilnego.</w:t>
      </w:r>
    </w:p>
    <w:p w14:paraId="1481CF5C" w14:textId="77777777" w:rsidR="00FA49ED" w:rsidRPr="004154C8" w:rsidRDefault="00FA49ED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52FCBFB5" w14:textId="77777777" w:rsidR="00FA49ED" w:rsidRDefault="00FA49ED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30F69294" w14:textId="77777777" w:rsidR="00DC73AC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7E61F308" w14:textId="77777777" w:rsidR="00DC73AC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0EB56DC0" w14:textId="77777777" w:rsidR="00DC73AC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61400B55" w14:textId="77777777" w:rsidR="00DC73AC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70FF98A3" w14:textId="77777777" w:rsidR="00DC73AC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188FA07A" w14:textId="77777777" w:rsidR="00DC73AC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</w:p>
    <w:p w14:paraId="590C1427" w14:textId="77777777" w:rsidR="00DC73AC" w:rsidRPr="004154C8" w:rsidRDefault="00DC73AC" w:rsidP="00744AF3">
      <w:pPr>
        <w:tabs>
          <w:tab w:val="left" w:pos="2225"/>
        </w:tabs>
        <w:spacing w:after="0" w:line="360" w:lineRule="auto"/>
        <w:jc w:val="both"/>
        <w:rPr>
          <w:rFonts w:ascii="Arial" w:hAnsi="Arial" w:cs="Arial"/>
        </w:rPr>
      </w:pPr>
      <w:bookmarkStart w:id="6" w:name="_GoBack"/>
      <w:bookmarkEnd w:id="6"/>
    </w:p>
    <w:p w14:paraId="12A286AC" w14:textId="319B9655" w:rsidR="004B39A3" w:rsidRPr="004154C8" w:rsidRDefault="00366AEF" w:rsidP="003F15EE">
      <w:pPr>
        <w:spacing w:after="0" w:line="360" w:lineRule="auto"/>
        <w:rPr>
          <w:rFonts w:ascii="Arial" w:hAnsi="Arial" w:cs="Arial"/>
          <w:u w:val="single"/>
        </w:rPr>
      </w:pPr>
      <w:r w:rsidRPr="004154C8">
        <w:rPr>
          <w:rFonts w:ascii="Arial" w:hAnsi="Arial" w:cs="Arial"/>
          <w:u w:val="single"/>
        </w:rPr>
        <w:t>Załączniki do zapytania ofertowego</w:t>
      </w:r>
      <w:r w:rsidR="00744AF3" w:rsidRPr="004154C8">
        <w:rPr>
          <w:rFonts w:ascii="Arial" w:hAnsi="Arial" w:cs="Arial"/>
          <w:u w:val="single"/>
        </w:rPr>
        <w:t>:</w:t>
      </w:r>
    </w:p>
    <w:p w14:paraId="46A68A3C" w14:textId="77777777" w:rsidR="004B39A3" w:rsidRPr="004154C8" w:rsidRDefault="004B39A3" w:rsidP="003F15EE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Załącznik nr 1</w:t>
      </w:r>
      <w:r w:rsidRPr="004154C8">
        <w:rPr>
          <w:rFonts w:ascii="Arial" w:hAnsi="Arial" w:cs="Arial"/>
        </w:rPr>
        <w:t xml:space="preserve"> – Wzór oferty (wypełniany przez Oferenta)</w:t>
      </w:r>
    </w:p>
    <w:p w14:paraId="7E11EC2F" w14:textId="07C4C135" w:rsidR="004B39A3" w:rsidRPr="004154C8" w:rsidRDefault="004B39A3" w:rsidP="003F15EE">
      <w:pPr>
        <w:spacing w:after="0" w:line="360" w:lineRule="auto"/>
        <w:rPr>
          <w:rFonts w:ascii="Arial" w:hAnsi="Arial" w:cs="Arial"/>
          <w:bCs/>
        </w:rPr>
      </w:pPr>
      <w:r w:rsidRPr="004154C8">
        <w:rPr>
          <w:rFonts w:ascii="Arial" w:hAnsi="Arial" w:cs="Arial"/>
          <w:b/>
        </w:rPr>
        <w:t>Załącznik nr 1.A.</w:t>
      </w:r>
      <w:r w:rsidRPr="004154C8">
        <w:rPr>
          <w:rFonts w:ascii="Arial" w:hAnsi="Arial" w:cs="Arial"/>
        </w:rPr>
        <w:t xml:space="preserve"> – Wykaz doświadczenia (wypełniany przez Oferenta) </w:t>
      </w:r>
      <w:r w:rsidRPr="004154C8">
        <w:rPr>
          <w:rFonts w:ascii="Arial" w:hAnsi="Arial" w:cs="Arial"/>
          <w:bCs/>
        </w:rPr>
        <w:t xml:space="preserve">wraz z dokumentami potwierdzającymi doświadczenie </w:t>
      </w:r>
    </w:p>
    <w:p w14:paraId="1DAA52A7" w14:textId="1C06B7D2" w:rsidR="003D32C5" w:rsidRPr="004154C8" w:rsidRDefault="004B39A3" w:rsidP="003F15EE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Załącznik nr 1.B.</w:t>
      </w:r>
      <w:r w:rsidRPr="004154C8">
        <w:rPr>
          <w:rFonts w:ascii="Arial" w:hAnsi="Arial" w:cs="Arial"/>
        </w:rPr>
        <w:t xml:space="preserve"> – </w:t>
      </w:r>
      <w:r w:rsidR="003D32C5" w:rsidRPr="004154C8">
        <w:rPr>
          <w:rFonts w:ascii="Arial" w:hAnsi="Arial" w:cs="Arial"/>
        </w:rPr>
        <w:t>Wykaz wykształcenia</w:t>
      </w:r>
      <w:r w:rsidR="003F15EE" w:rsidRPr="004154C8">
        <w:rPr>
          <w:rFonts w:ascii="Arial" w:hAnsi="Arial" w:cs="Arial"/>
        </w:rPr>
        <w:t xml:space="preserve"> (wypełniany</w:t>
      </w:r>
      <w:r w:rsidRPr="004154C8">
        <w:rPr>
          <w:rFonts w:ascii="Arial" w:hAnsi="Arial" w:cs="Arial"/>
        </w:rPr>
        <w:t xml:space="preserve"> przez Oferenta)</w:t>
      </w:r>
      <w:r w:rsidR="003F15EE" w:rsidRPr="004154C8">
        <w:rPr>
          <w:rFonts w:ascii="Arial" w:hAnsi="Arial" w:cs="Arial"/>
        </w:rPr>
        <w:t xml:space="preserve"> wraz z dokumentami potwierdzającymi wykształcenie </w:t>
      </w:r>
    </w:p>
    <w:p w14:paraId="36893DF4" w14:textId="6C70AEF9" w:rsidR="004B39A3" w:rsidRPr="004154C8" w:rsidRDefault="004B39A3" w:rsidP="003F15EE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Załącznik nr 2</w:t>
      </w:r>
      <w:r w:rsidRPr="004154C8">
        <w:rPr>
          <w:rFonts w:ascii="Arial" w:hAnsi="Arial" w:cs="Arial"/>
        </w:rPr>
        <w:t xml:space="preserve"> – Wzór umowy na wykonanie usług</w:t>
      </w:r>
      <w:r w:rsidR="003D32C5" w:rsidRPr="004154C8">
        <w:rPr>
          <w:rFonts w:ascii="Arial" w:hAnsi="Arial" w:cs="Arial"/>
        </w:rPr>
        <w:t xml:space="preserve"> (dokument wypełniany na moment podpisywania umowy na wykonanie usług)</w:t>
      </w:r>
    </w:p>
    <w:p w14:paraId="0FC71C52" w14:textId="13C1B64F" w:rsidR="004B39A3" w:rsidRPr="004154C8" w:rsidRDefault="004B39A3" w:rsidP="003F15EE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Załącznik nr 3</w:t>
      </w:r>
      <w:r w:rsidRPr="004154C8">
        <w:rPr>
          <w:rFonts w:ascii="Arial" w:hAnsi="Arial" w:cs="Arial"/>
        </w:rPr>
        <w:t xml:space="preserve"> – Oświadczenie o braku powiązań osobowych lu</w:t>
      </w:r>
      <w:r w:rsidR="003D32C5" w:rsidRPr="004154C8">
        <w:rPr>
          <w:rFonts w:ascii="Arial" w:hAnsi="Arial" w:cs="Arial"/>
        </w:rPr>
        <w:t>b kapitałowych (wypełnia Zamawiający</w:t>
      </w:r>
      <w:r w:rsidRPr="004154C8">
        <w:rPr>
          <w:rFonts w:ascii="Arial" w:hAnsi="Arial" w:cs="Arial"/>
        </w:rPr>
        <w:t>)</w:t>
      </w:r>
    </w:p>
    <w:p w14:paraId="6496290A" w14:textId="10046EB4" w:rsidR="004B39A3" w:rsidRPr="004154C8" w:rsidRDefault="007B6AE0" w:rsidP="003F15EE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Załącznik nr 4</w:t>
      </w:r>
      <w:r w:rsidR="004B39A3" w:rsidRPr="004154C8">
        <w:rPr>
          <w:rFonts w:ascii="Arial" w:hAnsi="Arial" w:cs="Arial"/>
        </w:rPr>
        <w:t xml:space="preserve"> – Dokumenty finansowe (załączone przez Oferenta)</w:t>
      </w:r>
      <w:r w:rsidR="006529AB" w:rsidRPr="004154C8">
        <w:rPr>
          <w:rFonts w:ascii="Arial" w:hAnsi="Arial" w:cs="Arial"/>
        </w:rPr>
        <w:t xml:space="preserve"> oraz w wymaganych przypadkach dokumenty poświadczające posiadanie źródła finansowania</w:t>
      </w:r>
    </w:p>
    <w:p w14:paraId="267C5A87" w14:textId="12208F8C" w:rsidR="00A55E35" w:rsidRPr="004154C8" w:rsidRDefault="007B6AE0" w:rsidP="003F15EE">
      <w:pPr>
        <w:spacing w:after="0" w:line="360" w:lineRule="auto"/>
        <w:rPr>
          <w:rFonts w:ascii="Arial" w:hAnsi="Arial" w:cs="Arial"/>
        </w:rPr>
      </w:pPr>
      <w:r w:rsidRPr="004154C8">
        <w:rPr>
          <w:rFonts w:ascii="Arial" w:hAnsi="Arial" w:cs="Arial"/>
          <w:b/>
        </w:rPr>
        <w:t>Załącznik nr 5</w:t>
      </w:r>
      <w:r w:rsidR="004B39A3" w:rsidRPr="004154C8">
        <w:rPr>
          <w:rFonts w:ascii="Arial" w:hAnsi="Arial" w:cs="Arial"/>
        </w:rPr>
        <w:t xml:space="preserve"> –  Dokumenty potwierdzaj</w:t>
      </w:r>
      <w:r w:rsidR="00A55E35" w:rsidRPr="004154C8">
        <w:rPr>
          <w:rFonts w:ascii="Arial" w:hAnsi="Arial" w:cs="Arial"/>
        </w:rPr>
        <w:t>ące wniesienie wadium (załączone przez Oferenta</w:t>
      </w:r>
      <w:r w:rsidR="00A55E35" w:rsidRPr="004154C8">
        <w:rPr>
          <w:rFonts w:ascii="Arial" w:hAnsi="Arial" w:cs="Arial"/>
        </w:rPr>
        <w:br/>
        <w:t>w przypadku wnoszenia wadium w formie innej niż pieniężnej)</w:t>
      </w:r>
      <w:r w:rsidR="00B17C15">
        <w:rPr>
          <w:rFonts w:ascii="Arial" w:hAnsi="Arial" w:cs="Arial"/>
        </w:rPr>
        <w:t>s</w:t>
      </w:r>
    </w:p>
    <w:sectPr w:rsidR="00A55E35" w:rsidRPr="004154C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DAF52" w14:textId="77777777" w:rsidR="00EA07DB" w:rsidRDefault="00EA07DB" w:rsidP="00AB3BB5">
      <w:pPr>
        <w:spacing w:after="0" w:line="240" w:lineRule="auto"/>
      </w:pPr>
      <w:r>
        <w:separator/>
      </w:r>
    </w:p>
  </w:endnote>
  <w:endnote w:type="continuationSeparator" w:id="0">
    <w:p w14:paraId="4D791767" w14:textId="77777777" w:rsidR="00EA07DB" w:rsidRDefault="00EA07DB" w:rsidP="00AB3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946711"/>
      <w:docPartObj>
        <w:docPartGallery w:val="Page Numbers (Bottom of Page)"/>
        <w:docPartUnique/>
      </w:docPartObj>
    </w:sdtPr>
    <w:sdtEndPr/>
    <w:sdtContent>
      <w:p w14:paraId="57160009" w14:textId="2D5B9971" w:rsidR="000B3234" w:rsidRDefault="000B32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3AC">
          <w:rPr>
            <w:noProof/>
          </w:rPr>
          <w:t>25</w:t>
        </w:r>
        <w:r>
          <w:fldChar w:fldCharType="end"/>
        </w:r>
      </w:p>
    </w:sdtContent>
  </w:sdt>
  <w:p w14:paraId="746C05C2" w14:textId="77777777" w:rsidR="000B3234" w:rsidRDefault="000B32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C2364" w14:textId="77777777" w:rsidR="00EA07DB" w:rsidRDefault="00EA07DB" w:rsidP="00AB3BB5">
      <w:pPr>
        <w:spacing w:after="0" w:line="240" w:lineRule="auto"/>
      </w:pPr>
      <w:r>
        <w:separator/>
      </w:r>
    </w:p>
  </w:footnote>
  <w:footnote w:type="continuationSeparator" w:id="0">
    <w:p w14:paraId="1786149C" w14:textId="77777777" w:rsidR="00EA07DB" w:rsidRDefault="00EA07DB" w:rsidP="00AB3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C4F3B" w14:textId="79A72224" w:rsidR="000B3234" w:rsidRDefault="000B3234">
    <w:pPr>
      <w:pStyle w:val="Nagwek"/>
    </w:pPr>
    <w:r>
      <w:rPr>
        <w:noProof/>
        <w:lang w:eastAsia="pl-PL"/>
      </w:rPr>
      <w:drawing>
        <wp:inline distT="0" distB="0" distL="0" distR="0" wp14:anchorId="1BD5AAFA" wp14:editId="6F0D01DF">
          <wp:extent cx="5753100" cy="819150"/>
          <wp:effectExtent l="0" t="0" r="0" b="0"/>
          <wp:docPr id="9" name="Obraz 9" descr="FEPW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W_RP_UE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12F74"/>
    <w:multiLevelType w:val="hybridMultilevel"/>
    <w:tmpl w:val="ECE23A48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030B7152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9F53A93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30601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93961"/>
    <w:multiLevelType w:val="hybridMultilevel"/>
    <w:tmpl w:val="ECE23A48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 w15:restartNumberingAfterBreak="0">
    <w:nsid w:val="0C053CF3"/>
    <w:multiLevelType w:val="hybridMultilevel"/>
    <w:tmpl w:val="C00C2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D2C20"/>
    <w:multiLevelType w:val="hybridMultilevel"/>
    <w:tmpl w:val="FB94F9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42379"/>
    <w:multiLevelType w:val="hybridMultilevel"/>
    <w:tmpl w:val="ECE23A48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 w15:restartNumberingAfterBreak="0">
    <w:nsid w:val="111F79F3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3C52A78"/>
    <w:multiLevelType w:val="hybridMultilevel"/>
    <w:tmpl w:val="ECE23A48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0" w15:restartNumberingAfterBreak="0">
    <w:nsid w:val="18A537F2"/>
    <w:multiLevelType w:val="hybridMultilevel"/>
    <w:tmpl w:val="C4360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62C1A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AD77040"/>
    <w:multiLevelType w:val="hybridMultilevel"/>
    <w:tmpl w:val="64EE9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30204E"/>
    <w:multiLevelType w:val="hybridMultilevel"/>
    <w:tmpl w:val="0B424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769A7"/>
    <w:multiLevelType w:val="hybridMultilevel"/>
    <w:tmpl w:val="C792D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53A7B"/>
    <w:multiLevelType w:val="hybridMultilevel"/>
    <w:tmpl w:val="A0AEC5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847632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E30B6"/>
    <w:multiLevelType w:val="hybridMultilevel"/>
    <w:tmpl w:val="C4360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9E2022"/>
    <w:multiLevelType w:val="hybridMultilevel"/>
    <w:tmpl w:val="B8865C96"/>
    <w:lvl w:ilvl="0" w:tplc="4F1675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3C4D3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DF49F1"/>
    <w:multiLevelType w:val="hybridMultilevel"/>
    <w:tmpl w:val="C00C2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E12AE"/>
    <w:multiLevelType w:val="hybridMultilevel"/>
    <w:tmpl w:val="C00C2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7806AC"/>
    <w:multiLevelType w:val="hybridMultilevel"/>
    <w:tmpl w:val="3A820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E01082"/>
    <w:multiLevelType w:val="hybridMultilevel"/>
    <w:tmpl w:val="2A684E14"/>
    <w:lvl w:ilvl="0" w:tplc="0415000F">
      <w:start w:val="1"/>
      <w:numFmt w:val="decimal"/>
      <w:lvlText w:val="%1.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4" w15:restartNumberingAfterBreak="0">
    <w:nsid w:val="37AA266C"/>
    <w:multiLevelType w:val="hybridMultilevel"/>
    <w:tmpl w:val="4AB0B0A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17720C"/>
    <w:multiLevelType w:val="hybridMultilevel"/>
    <w:tmpl w:val="79C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466218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BD6D9E"/>
    <w:multiLevelType w:val="hybridMultilevel"/>
    <w:tmpl w:val="4098513A"/>
    <w:lvl w:ilvl="0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7" w15:restartNumberingAfterBreak="0">
    <w:nsid w:val="401B7E43"/>
    <w:multiLevelType w:val="hybridMultilevel"/>
    <w:tmpl w:val="C00C2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214E7"/>
    <w:multiLevelType w:val="hybridMultilevel"/>
    <w:tmpl w:val="C792D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020510"/>
    <w:multiLevelType w:val="hybridMultilevel"/>
    <w:tmpl w:val="ACFA8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86A5D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9EB0FC0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F46A55"/>
    <w:multiLevelType w:val="hybridMultilevel"/>
    <w:tmpl w:val="7480B492"/>
    <w:lvl w:ilvl="0" w:tplc="C89A75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20A1F"/>
    <w:multiLevelType w:val="hybridMultilevel"/>
    <w:tmpl w:val="64EE9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43290F"/>
    <w:multiLevelType w:val="hybridMultilevel"/>
    <w:tmpl w:val="C4360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7A55FA"/>
    <w:multiLevelType w:val="hybridMultilevel"/>
    <w:tmpl w:val="37F28A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3547441"/>
    <w:multiLevelType w:val="hybridMultilevel"/>
    <w:tmpl w:val="C792D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857F1"/>
    <w:multiLevelType w:val="hybridMultilevel"/>
    <w:tmpl w:val="ECE23A48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8" w15:restartNumberingAfterBreak="0">
    <w:nsid w:val="57B468A4"/>
    <w:multiLevelType w:val="hybridMultilevel"/>
    <w:tmpl w:val="64EE9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C8322D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8A3B36"/>
    <w:multiLevelType w:val="hybridMultilevel"/>
    <w:tmpl w:val="B8865C96"/>
    <w:lvl w:ilvl="0" w:tplc="4F1675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A93608"/>
    <w:multiLevelType w:val="hybridMultilevel"/>
    <w:tmpl w:val="B8865C96"/>
    <w:lvl w:ilvl="0" w:tplc="4F1675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615193"/>
    <w:multiLevelType w:val="hybridMultilevel"/>
    <w:tmpl w:val="B8865C96"/>
    <w:lvl w:ilvl="0" w:tplc="4F1675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F01C03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F27B8C"/>
    <w:multiLevelType w:val="hybridMultilevel"/>
    <w:tmpl w:val="92DED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A6591B"/>
    <w:multiLevelType w:val="hybridMultilevel"/>
    <w:tmpl w:val="ECE23A48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A5C29AAA">
      <w:start w:val="3"/>
      <w:numFmt w:val="bullet"/>
      <w:lvlText w:val="•"/>
      <w:lvlJc w:val="left"/>
      <w:pPr>
        <w:ind w:left="2064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6" w15:restartNumberingAfterBreak="0">
    <w:nsid w:val="64CF1CBE"/>
    <w:multiLevelType w:val="hybridMultilevel"/>
    <w:tmpl w:val="46A6C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B9342C"/>
    <w:multiLevelType w:val="hybridMultilevel"/>
    <w:tmpl w:val="4AB0B0A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E179F"/>
    <w:multiLevelType w:val="hybridMultilevel"/>
    <w:tmpl w:val="D0A87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EC262D"/>
    <w:multiLevelType w:val="hybridMultilevel"/>
    <w:tmpl w:val="775A2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FC116D"/>
    <w:multiLevelType w:val="hybridMultilevel"/>
    <w:tmpl w:val="64EE9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71448A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BC4DFD"/>
    <w:multiLevelType w:val="hybridMultilevel"/>
    <w:tmpl w:val="4AB0B0A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6538C5"/>
    <w:multiLevelType w:val="hybridMultilevel"/>
    <w:tmpl w:val="F4A04EB6"/>
    <w:lvl w:ilvl="0" w:tplc="1A1621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E0227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5E2981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857A60"/>
    <w:multiLevelType w:val="hybridMultilevel"/>
    <w:tmpl w:val="C00C28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BCF7880"/>
    <w:multiLevelType w:val="hybridMultilevel"/>
    <w:tmpl w:val="F84C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29"/>
  </w:num>
  <w:num w:numId="4">
    <w:abstractNumId w:val="1"/>
  </w:num>
  <w:num w:numId="5">
    <w:abstractNumId w:val="30"/>
  </w:num>
  <w:num w:numId="6">
    <w:abstractNumId w:val="49"/>
  </w:num>
  <w:num w:numId="7">
    <w:abstractNumId w:val="15"/>
  </w:num>
  <w:num w:numId="8">
    <w:abstractNumId w:val="32"/>
  </w:num>
  <w:num w:numId="9">
    <w:abstractNumId w:val="46"/>
  </w:num>
  <w:num w:numId="10">
    <w:abstractNumId w:val="14"/>
  </w:num>
  <w:num w:numId="11">
    <w:abstractNumId w:val="35"/>
  </w:num>
  <w:num w:numId="12">
    <w:abstractNumId w:val="26"/>
  </w:num>
  <w:num w:numId="13">
    <w:abstractNumId w:val="11"/>
  </w:num>
  <w:num w:numId="14">
    <w:abstractNumId w:val="6"/>
  </w:num>
  <w:num w:numId="15">
    <w:abstractNumId w:val="8"/>
  </w:num>
  <w:num w:numId="16">
    <w:abstractNumId w:val="17"/>
  </w:num>
  <w:num w:numId="17">
    <w:abstractNumId w:val="34"/>
  </w:num>
  <w:num w:numId="18">
    <w:abstractNumId w:val="10"/>
  </w:num>
  <w:num w:numId="19">
    <w:abstractNumId w:val="20"/>
  </w:num>
  <w:num w:numId="20">
    <w:abstractNumId w:val="25"/>
  </w:num>
  <w:num w:numId="21">
    <w:abstractNumId w:val="27"/>
  </w:num>
  <w:num w:numId="22">
    <w:abstractNumId w:val="55"/>
  </w:num>
  <w:num w:numId="23">
    <w:abstractNumId w:val="5"/>
  </w:num>
  <w:num w:numId="24">
    <w:abstractNumId w:val="23"/>
  </w:num>
  <w:num w:numId="25">
    <w:abstractNumId w:val="4"/>
  </w:num>
  <w:num w:numId="26">
    <w:abstractNumId w:val="9"/>
  </w:num>
  <w:num w:numId="27">
    <w:abstractNumId w:val="37"/>
  </w:num>
  <w:num w:numId="28">
    <w:abstractNumId w:val="7"/>
  </w:num>
  <w:num w:numId="29">
    <w:abstractNumId w:val="0"/>
  </w:num>
  <w:num w:numId="30">
    <w:abstractNumId w:val="24"/>
  </w:num>
  <w:num w:numId="31">
    <w:abstractNumId w:val="53"/>
  </w:num>
  <w:num w:numId="32">
    <w:abstractNumId w:val="40"/>
  </w:num>
  <w:num w:numId="33">
    <w:abstractNumId w:val="42"/>
  </w:num>
  <w:num w:numId="34">
    <w:abstractNumId w:val="22"/>
  </w:num>
  <w:num w:numId="35">
    <w:abstractNumId w:val="41"/>
  </w:num>
  <w:num w:numId="36">
    <w:abstractNumId w:val="31"/>
  </w:num>
  <w:num w:numId="37">
    <w:abstractNumId w:val="36"/>
  </w:num>
  <w:num w:numId="38">
    <w:abstractNumId w:val="13"/>
  </w:num>
  <w:num w:numId="39">
    <w:abstractNumId w:val="44"/>
  </w:num>
  <w:num w:numId="40">
    <w:abstractNumId w:val="50"/>
  </w:num>
  <w:num w:numId="41">
    <w:abstractNumId w:val="33"/>
  </w:num>
  <w:num w:numId="42">
    <w:abstractNumId w:val="47"/>
  </w:num>
  <w:num w:numId="43">
    <w:abstractNumId w:val="21"/>
  </w:num>
  <w:num w:numId="44">
    <w:abstractNumId w:val="45"/>
  </w:num>
  <w:num w:numId="45">
    <w:abstractNumId w:val="48"/>
  </w:num>
  <w:num w:numId="46">
    <w:abstractNumId w:val="38"/>
  </w:num>
  <w:num w:numId="47">
    <w:abstractNumId w:val="54"/>
  </w:num>
  <w:num w:numId="48">
    <w:abstractNumId w:val="43"/>
  </w:num>
  <w:num w:numId="49">
    <w:abstractNumId w:val="2"/>
  </w:num>
  <w:num w:numId="50">
    <w:abstractNumId w:val="39"/>
  </w:num>
  <w:num w:numId="51">
    <w:abstractNumId w:val="51"/>
  </w:num>
  <w:num w:numId="52">
    <w:abstractNumId w:val="12"/>
  </w:num>
  <w:num w:numId="53">
    <w:abstractNumId w:val="3"/>
  </w:num>
  <w:num w:numId="54">
    <w:abstractNumId w:val="56"/>
  </w:num>
  <w:num w:numId="55">
    <w:abstractNumId w:val="16"/>
  </w:num>
  <w:num w:numId="56">
    <w:abstractNumId w:val="28"/>
  </w:num>
  <w:num w:numId="57">
    <w:abstractNumId w:val="5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F2D"/>
    <w:rsid w:val="00000D77"/>
    <w:rsid w:val="00001783"/>
    <w:rsid w:val="00004F2D"/>
    <w:rsid w:val="00006CCD"/>
    <w:rsid w:val="0001154B"/>
    <w:rsid w:val="00012CDA"/>
    <w:rsid w:val="00014136"/>
    <w:rsid w:val="00014FDF"/>
    <w:rsid w:val="00015929"/>
    <w:rsid w:val="00022738"/>
    <w:rsid w:val="00024365"/>
    <w:rsid w:val="000253F5"/>
    <w:rsid w:val="00027184"/>
    <w:rsid w:val="00027F08"/>
    <w:rsid w:val="000371BA"/>
    <w:rsid w:val="000376C3"/>
    <w:rsid w:val="000469AA"/>
    <w:rsid w:val="00052FCB"/>
    <w:rsid w:val="000677EA"/>
    <w:rsid w:val="00072400"/>
    <w:rsid w:val="00075507"/>
    <w:rsid w:val="00077C26"/>
    <w:rsid w:val="00090DE8"/>
    <w:rsid w:val="0009781C"/>
    <w:rsid w:val="000A2DE1"/>
    <w:rsid w:val="000B0B1A"/>
    <w:rsid w:val="000B3234"/>
    <w:rsid w:val="000B4674"/>
    <w:rsid w:val="000B6CB7"/>
    <w:rsid w:val="000C510F"/>
    <w:rsid w:val="000D25B7"/>
    <w:rsid w:val="000D3153"/>
    <w:rsid w:val="000D4393"/>
    <w:rsid w:val="000E147F"/>
    <w:rsid w:val="000E6414"/>
    <w:rsid w:val="000E74E3"/>
    <w:rsid w:val="000F091D"/>
    <w:rsid w:val="000F5EFC"/>
    <w:rsid w:val="0010208D"/>
    <w:rsid w:val="001071F8"/>
    <w:rsid w:val="0011364E"/>
    <w:rsid w:val="00113853"/>
    <w:rsid w:val="00116A69"/>
    <w:rsid w:val="00146B7F"/>
    <w:rsid w:val="00152FC7"/>
    <w:rsid w:val="001758C4"/>
    <w:rsid w:val="00175A45"/>
    <w:rsid w:val="00186A9F"/>
    <w:rsid w:val="00187C86"/>
    <w:rsid w:val="00192442"/>
    <w:rsid w:val="00195CF8"/>
    <w:rsid w:val="001A175C"/>
    <w:rsid w:val="001A79CD"/>
    <w:rsid w:val="001A7D7D"/>
    <w:rsid w:val="001B2729"/>
    <w:rsid w:val="001C10A6"/>
    <w:rsid w:val="001C262D"/>
    <w:rsid w:val="001C7F02"/>
    <w:rsid w:val="001D5EDA"/>
    <w:rsid w:val="001D6734"/>
    <w:rsid w:val="001E2D0F"/>
    <w:rsid w:val="001E6BA9"/>
    <w:rsid w:val="001F1CFB"/>
    <w:rsid w:val="001F2F73"/>
    <w:rsid w:val="001F7122"/>
    <w:rsid w:val="00211EB2"/>
    <w:rsid w:val="00212438"/>
    <w:rsid w:val="00213451"/>
    <w:rsid w:val="0021353D"/>
    <w:rsid w:val="00215439"/>
    <w:rsid w:val="00220D57"/>
    <w:rsid w:val="00226B8C"/>
    <w:rsid w:val="00236B95"/>
    <w:rsid w:val="00237770"/>
    <w:rsid w:val="002445FA"/>
    <w:rsid w:val="00247A1B"/>
    <w:rsid w:val="002674D2"/>
    <w:rsid w:val="00273584"/>
    <w:rsid w:val="0027417B"/>
    <w:rsid w:val="00282E63"/>
    <w:rsid w:val="00283EEA"/>
    <w:rsid w:val="002911C5"/>
    <w:rsid w:val="002A5517"/>
    <w:rsid w:val="002B6C01"/>
    <w:rsid w:val="002D38D9"/>
    <w:rsid w:val="002D6BF0"/>
    <w:rsid w:val="002E11BD"/>
    <w:rsid w:val="002E1671"/>
    <w:rsid w:val="002E378E"/>
    <w:rsid w:val="002E4FB2"/>
    <w:rsid w:val="002E6659"/>
    <w:rsid w:val="002F0AA9"/>
    <w:rsid w:val="002F4371"/>
    <w:rsid w:val="002F4BC6"/>
    <w:rsid w:val="002F654A"/>
    <w:rsid w:val="003006DE"/>
    <w:rsid w:val="00301F0E"/>
    <w:rsid w:val="0030354B"/>
    <w:rsid w:val="00307591"/>
    <w:rsid w:val="003102A6"/>
    <w:rsid w:val="00310453"/>
    <w:rsid w:val="00311D80"/>
    <w:rsid w:val="00314771"/>
    <w:rsid w:val="00317BAA"/>
    <w:rsid w:val="00325EA4"/>
    <w:rsid w:val="003303F6"/>
    <w:rsid w:val="003310E8"/>
    <w:rsid w:val="00331F8F"/>
    <w:rsid w:val="00333B79"/>
    <w:rsid w:val="003406E0"/>
    <w:rsid w:val="00340A6C"/>
    <w:rsid w:val="003544E5"/>
    <w:rsid w:val="00360DD1"/>
    <w:rsid w:val="00362138"/>
    <w:rsid w:val="003630FC"/>
    <w:rsid w:val="00363679"/>
    <w:rsid w:val="00366AEF"/>
    <w:rsid w:val="00372592"/>
    <w:rsid w:val="00376B9C"/>
    <w:rsid w:val="0037712F"/>
    <w:rsid w:val="0038110B"/>
    <w:rsid w:val="00382CAE"/>
    <w:rsid w:val="00385B4E"/>
    <w:rsid w:val="00386DBB"/>
    <w:rsid w:val="00390081"/>
    <w:rsid w:val="00391ED1"/>
    <w:rsid w:val="00392CAC"/>
    <w:rsid w:val="003974F8"/>
    <w:rsid w:val="003A2197"/>
    <w:rsid w:val="003A2C96"/>
    <w:rsid w:val="003A48AD"/>
    <w:rsid w:val="003B4DD0"/>
    <w:rsid w:val="003B7AF5"/>
    <w:rsid w:val="003C53D6"/>
    <w:rsid w:val="003D2F37"/>
    <w:rsid w:val="003D32C5"/>
    <w:rsid w:val="003E076D"/>
    <w:rsid w:val="003F15EE"/>
    <w:rsid w:val="003F16DE"/>
    <w:rsid w:val="003F29E5"/>
    <w:rsid w:val="003F4732"/>
    <w:rsid w:val="003F4F5D"/>
    <w:rsid w:val="00400C9D"/>
    <w:rsid w:val="00404AD3"/>
    <w:rsid w:val="00414660"/>
    <w:rsid w:val="004154C8"/>
    <w:rsid w:val="0041722D"/>
    <w:rsid w:val="0041734A"/>
    <w:rsid w:val="00421642"/>
    <w:rsid w:val="00431D26"/>
    <w:rsid w:val="00433898"/>
    <w:rsid w:val="00434670"/>
    <w:rsid w:val="0043487E"/>
    <w:rsid w:val="00434ED7"/>
    <w:rsid w:val="004402EC"/>
    <w:rsid w:val="00443B4E"/>
    <w:rsid w:val="004504E8"/>
    <w:rsid w:val="004510E5"/>
    <w:rsid w:val="00451A4E"/>
    <w:rsid w:val="00451AC0"/>
    <w:rsid w:val="004528E2"/>
    <w:rsid w:val="00452D50"/>
    <w:rsid w:val="00461855"/>
    <w:rsid w:val="00464D05"/>
    <w:rsid w:val="0046520A"/>
    <w:rsid w:val="004675EB"/>
    <w:rsid w:val="00474135"/>
    <w:rsid w:val="00474B99"/>
    <w:rsid w:val="00480E6D"/>
    <w:rsid w:val="00492751"/>
    <w:rsid w:val="00492D75"/>
    <w:rsid w:val="00495980"/>
    <w:rsid w:val="004A52F1"/>
    <w:rsid w:val="004A54D6"/>
    <w:rsid w:val="004A7671"/>
    <w:rsid w:val="004B39A3"/>
    <w:rsid w:val="004C0C74"/>
    <w:rsid w:val="004C7920"/>
    <w:rsid w:val="004D16F5"/>
    <w:rsid w:val="004D1C60"/>
    <w:rsid w:val="004D2257"/>
    <w:rsid w:val="004D5AC8"/>
    <w:rsid w:val="004D746C"/>
    <w:rsid w:val="004E6E4B"/>
    <w:rsid w:val="004E75C4"/>
    <w:rsid w:val="004F3AAB"/>
    <w:rsid w:val="004F4FEB"/>
    <w:rsid w:val="004F68D8"/>
    <w:rsid w:val="00511A70"/>
    <w:rsid w:val="00514F59"/>
    <w:rsid w:val="005165DC"/>
    <w:rsid w:val="0052071F"/>
    <w:rsid w:val="00532867"/>
    <w:rsid w:val="00536446"/>
    <w:rsid w:val="00537E6F"/>
    <w:rsid w:val="00537E96"/>
    <w:rsid w:val="005401CA"/>
    <w:rsid w:val="00540D1F"/>
    <w:rsid w:val="00546688"/>
    <w:rsid w:val="005475B9"/>
    <w:rsid w:val="00547671"/>
    <w:rsid w:val="0055118D"/>
    <w:rsid w:val="00551658"/>
    <w:rsid w:val="00555A1A"/>
    <w:rsid w:val="00557CF9"/>
    <w:rsid w:val="00560782"/>
    <w:rsid w:val="00561E1F"/>
    <w:rsid w:val="00566826"/>
    <w:rsid w:val="00566CF3"/>
    <w:rsid w:val="00571A9E"/>
    <w:rsid w:val="00576356"/>
    <w:rsid w:val="00577EE6"/>
    <w:rsid w:val="005800C1"/>
    <w:rsid w:val="005823BA"/>
    <w:rsid w:val="00582F7C"/>
    <w:rsid w:val="0058339F"/>
    <w:rsid w:val="005839E2"/>
    <w:rsid w:val="00584EFA"/>
    <w:rsid w:val="005877BB"/>
    <w:rsid w:val="00595922"/>
    <w:rsid w:val="00595C2E"/>
    <w:rsid w:val="00597DF7"/>
    <w:rsid w:val="005B13E7"/>
    <w:rsid w:val="005B1DEB"/>
    <w:rsid w:val="005B2CFC"/>
    <w:rsid w:val="005B3F16"/>
    <w:rsid w:val="005B54B5"/>
    <w:rsid w:val="005B5B92"/>
    <w:rsid w:val="005C1314"/>
    <w:rsid w:val="005C2282"/>
    <w:rsid w:val="005C4077"/>
    <w:rsid w:val="005C6B84"/>
    <w:rsid w:val="005D138F"/>
    <w:rsid w:val="005D3949"/>
    <w:rsid w:val="005D5880"/>
    <w:rsid w:val="005D5EB4"/>
    <w:rsid w:val="005E1269"/>
    <w:rsid w:val="005E43A0"/>
    <w:rsid w:val="005E6751"/>
    <w:rsid w:val="005F0832"/>
    <w:rsid w:val="005F36A4"/>
    <w:rsid w:val="005F57C6"/>
    <w:rsid w:val="00600143"/>
    <w:rsid w:val="006024D4"/>
    <w:rsid w:val="0061393C"/>
    <w:rsid w:val="006169C3"/>
    <w:rsid w:val="006237C8"/>
    <w:rsid w:val="006248B3"/>
    <w:rsid w:val="00630B0C"/>
    <w:rsid w:val="0063415F"/>
    <w:rsid w:val="006465DD"/>
    <w:rsid w:val="006526D8"/>
    <w:rsid w:val="006529AB"/>
    <w:rsid w:val="00653FE8"/>
    <w:rsid w:val="00664B12"/>
    <w:rsid w:val="00664C7C"/>
    <w:rsid w:val="00667D70"/>
    <w:rsid w:val="00671261"/>
    <w:rsid w:val="006757B8"/>
    <w:rsid w:val="00675CFF"/>
    <w:rsid w:val="00677F9D"/>
    <w:rsid w:val="00685B3D"/>
    <w:rsid w:val="006903A7"/>
    <w:rsid w:val="00691A6F"/>
    <w:rsid w:val="00692D2C"/>
    <w:rsid w:val="00696605"/>
    <w:rsid w:val="006A331E"/>
    <w:rsid w:val="006A3A01"/>
    <w:rsid w:val="006A3C2C"/>
    <w:rsid w:val="006A43AF"/>
    <w:rsid w:val="006A6028"/>
    <w:rsid w:val="006A6677"/>
    <w:rsid w:val="006B58FE"/>
    <w:rsid w:val="006C125B"/>
    <w:rsid w:val="006C1FC4"/>
    <w:rsid w:val="006C3025"/>
    <w:rsid w:val="006C4E39"/>
    <w:rsid w:val="006C7A17"/>
    <w:rsid w:val="006D34BA"/>
    <w:rsid w:val="006F6C89"/>
    <w:rsid w:val="0070265F"/>
    <w:rsid w:val="007059B1"/>
    <w:rsid w:val="00706C4E"/>
    <w:rsid w:val="00707266"/>
    <w:rsid w:val="00707441"/>
    <w:rsid w:val="007115A7"/>
    <w:rsid w:val="00715BDB"/>
    <w:rsid w:val="0071644E"/>
    <w:rsid w:val="00716EBF"/>
    <w:rsid w:val="00720124"/>
    <w:rsid w:val="007245F2"/>
    <w:rsid w:val="0072669F"/>
    <w:rsid w:val="00733ED4"/>
    <w:rsid w:val="00737E7D"/>
    <w:rsid w:val="00740BF9"/>
    <w:rsid w:val="00742995"/>
    <w:rsid w:val="00744AF3"/>
    <w:rsid w:val="00745B8D"/>
    <w:rsid w:val="00746791"/>
    <w:rsid w:val="00751810"/>
    <w:rsid w:val="00754023"/>
    <w:rsid w:val="007666EA"/>
    <w:rsid w:val="00767E4B"/>
    <w:rsid w:val="00785870"/>
    <w:rsid w:val="00787FCB"/>
    <w:rsid w:val="00793750"/>
    <w:rsid w:val="00795A74"/>
    <w:rsid w:val="007979B2"/>
    <w:rsid w:val="007A2E48"/>
    <w:rsid w:val="007A7F7F"/>
    <w:rsid w:val="007B095C"/>
    <w:rsid w:val="007B0BF4"/>
    <w:rsid w:val="007B41C6"/>
    <w:rsid w:val="007B6AE0"/>
    <w:rsid w:val="007C61EB"/>
    <w:rsid w:val="007C6510"/>
    <w:rsid w:val="007C6E11"/>
    <w:rsid w:val="007D6FC0"/>
    <w:rsid w:val="007E524E"/>
    <w:rsid w:val="007F4099"/>
    <w:rsid w:val="007F442A"/>
    <w:rsid w:val="00804EFA"/>
    <w:rsid w:val="00804F3B"/>
    <w:rsid w:val="00810108"/>
    <w:rsid w:val="008112C1"/>
    <w:rsid w:val="00814189"/>
    <w:rsid w:val="0081525A"/>
    <w:rsid w:val="008175D5"/>
    <w:rsid w:val="00820833"/>
    <w:rsid w:val="008211DE"/>
    <w:rsid w:val="00826694"/>
    <w:rsid w:val="0082789D"/>
    <w:rsid w:val="00832BCC"/>
    <w:rsid w:val="00840E20"/>
    <w:rsid w:val="008434F0"/>
    <w:rsid w:val="008453DC"/>
    <w:rsid w:val="00846399"/>
    <w:rsid w:val="00846F65"/>
    <w:rsid w:val="00851116"/>
    <w:rsid w:val="00851EB7"/>
    <w:rsid w:val="00852637"/>
    <w:rsid w:val="00853A66"/>
    <w:rsid w:val="00873EF3"/>
    <w:rsid w:val="0087403F"/>
    <w:rsid w:val="00874480"/>
    <w:rsid w:val="008774BF"/>
    <w:rsid w:val="00883F6F"/>
    <w:rsid w:val="008851A4"/>
    <w:rsid w:val="00886D1C"/>
    <w:rsid w:val="0088738C"/>
    <w:rsid w:val="00894C46"/>
    <w:rsid w:val="008A3E48"/>
    <w:rsid w:val="008A4442"/>
    <w:rsid w:val="008A773D"/>
    <w:rsid w:val="008C19D6"/>
    <w:rsid w:val="008C40DB"/>
    <w:rsid w:val="008D2AEB"/>
    <w:rsid w:val="008D3909"/>
    <w:rsid w:val="008E69A7"/>
    <w:rsid w:val="008F14D1"/>
    <w:rsid w:val="008F1917"/>
    <w:rsid w:val="008F2426"/>
    <w:rsid w:val="008F50B6"/>
    <w:rsid w:val="008F6118"/>
    <w:rsid w:val="00900121"/>
    <w:rsid w:val="00903C31"/>
    <w:rsid w:val="00907484"/>
    <w:rsid w:val="009076CB"/>
    <w:rsid w:val="009146FB"/>
    <w:rsid w:val="009204A9"/>
    <w:rsid w:val="00926EB9"/>
    <w:rsid w:val="00931886"/>
    <w:rsid w:val="00932A50"/>
    <w:rsid w:val="00937DE7"/>
    <w:rsid w:val="009440FE"/>
    <w:rsid w:val="00946E96"/>
    <w:rsid w:val="00946EF7"/>
    <w:rsid w:val="009471C8"/>
    <w:rsid w:val="0094734D"/>
    <w:rsid w:val="009574BA"/>
    <w:rsid w:val="0095781D"/>
    <w:rsid w:val="00962E79"/>
    <w:rsid w:val="0096306B"/>
    <w:rsid w:val="009630A8"/>
    <w:rsid w:val="00963C5B"/>
    <w:rsid w:val="009735EB"/>
    <w:rsid w:val="00973B87"/>
    <w:rsid w:val="00975082"/>
    <w:rsid w:val="00986926"/>
    <w:rsid w:val="009A3706"/>
    <w:rsid w:val="009B10D7"/>
    <w:rsid w:val="009B190E"/>
    <w:rsid w:val="009B5B1F"/>
    <w:rsid w:val="009C153D"/>
    <w:rsid w:val="009C1935"/>
    <w:rsid w:val="009C30C7"/>
    <w:rsid w:val="009C46C6"/>
    <w:rsid w:val="009C4C7A"/>
    <w:rsid w:val="009C66DF"/>
    <w:rsid w:val="009D07E8"/>
    <w:rsid w:val="009D1F56"/>
    <w:rsid w:val="009E2589"/>
    <w:rsid w:val="009E26A5"/>
    <w:rsid w:val="009E4C9C"/>
    <w:rsid w:val="009E7F8A"/>
    <w:rsid w:val="009F25A6"/>
    <w:rsid w:val="009F396D"/>
    <w:rsid w:val="009F3CEE"/>
    <w:rsid w:val="009F77E7"/>
    <w:rsid w:val="009F7F8E"/>
    <w:rsid w:val="00A14844"/>
    <w:rsid w:val="00A151EB"/>
    <w:rsid w:val="00A1644F"/>
    <w:rsid w:val="00A2317F"/>
    <w:rsid w:val="00A245C3"/>
    <w:rsid w:val="00A25156"/>
    <w:rsid w:val="00A2614B"/>
    <w:rsid w:val="00A31867"/>
    <w:rsid w:val="00A33980"/>
    <w:rsid w:val="00A41192"/>
    <w:rsid w:val="00A462FA"/>
    <w:rsid w:val="00A47E71"/>
    <w:rsid w:val="00A52AA9"/>
    <w:rsid w:val="00A55E35"/>
    <w:rsid w:val="00A61DB4"/>
    <w:rsid w:val="00A65F0B"/>
    <w:rsid w:val="00A67A9B"/>
    <w:rsid w:val="00A67DB4"/>
    <w:rsid w:val="00A7281D"/>
    <w:rsid w:val="00A90CD6"/>
    <w:rsid w:val="00A92228"/>
    <w:rsid w:val="00AA5F31"/>
    <w:rsid w:val="00AA602B"/>
    <w:rsid w:val="00AA7D5B"/>
    <w:rsid w:val="00AB25E5"/>
    <w:rsid w:val="00AB3BB5"/>
    <w:rsid w:val="00AB6169"/>
    <w:rsid w:val="00AB7477"/>
    <w:rsid w:val="00AC154A"/>
    <w:rsid w:val="00AC2720"/>
    <w:rsid w:val="00AC5A1F"/>
    <w:rsid w:val="00AC6C32"/>
    <w:rsid w:val="00AC719F"/>
    <w:rsid w:val="00AD0676"/>
    <w:rsid w:val="00AD1954"/>
    <w:rsid w:val="00AF0812"/>
    <w:rsid w:val="00AF1BEE"/>
    <w:rsid w:val="00AF35F2"/>
    <w:rsid w:val="00AF61AC"/>
    <w:rsid w:val="00AF7273"/>
    <w:rsid w:val="00B06D86"/>
    <w:rsid w:val="00B07081"/>
    <w:rsid w:val="00B14169"/>
    <w:rsid w:val="00B15525"/>
    <w:rsid w:val="00B1671B"/>
    <w:rsid w:val="00B17C15"/>
    <w:rsid w:val="00B23324"/>
    <w:rsid w:val="00B2399B"/>
    <w:rsid w:val="00B24F22"/>
    <w:rsid w:val="00B320B3"/>
    <w:rsid w:val="00B321D8"/>
    <w:rsid w:val="00B34F27"/>
    <w:rsid w:val="00B374E5"/>
    <w:rsid w:val="00B51C8D"/>
    <w:rsid w:val="00B53CA2"/>
    <w:rsid w:val="00B54C35"/>
    <w:rsid w:val="00B56B66"/>
    <w:rsid w:val="00B6155A"/>
    <w:rsid w:val="00B632DF"/>
    <w:rsid w:val="00B64837"/>
    <w:rsid w:val="00B7272F"/>
    <w:rsid w:val="00B729EA"/>
    <w:rsid w:val="00B7714A"/>
    <w:rsid w:val="00B81B3F"/>
    <w:rsid w:val="00B82B94"/>
    <w:rsid w:val="00B8599C"/>
    <w:rsid w:val="00B9368C"/>
    <w:rsid w:val="00B93856"/>
    <w:rsid w:val="00B96604"/>
    <w:rsid w:val="00B97173"/>
    <w:rsid w:val="00BA16F0"/>
    <w:rsid w:val="00BB0FE6"/>
    <w:rsid w:val="00BC014B"/>
    <w:rsid w:val="00BC79A0"/>
    <w:rsid w:val="00BE3874"/>
    <w:rsid w:val="00BF21B3"/>
    <w:rsid w:val="00BF4B43"/>
    <w:rsid w:val="00BF6B95"/>
    <w:rsid w:val="00C00945"/>
    <w:rsid w:val="00C05DCA"/>
    <w:rsid w:val="00C10ACA"/>
    <w:rsid w:val="00C1244F"/>
    <w:rsid w:val="00C1793C"/>
    <w:rsid w:val="00C216C6"/>
    <w:rsid w:val="00C21987"/>
    <w:rsid w:val="00C22E0D"/>
    <w:rsid w:val="00C2561C"/>
    <w:rsid w:val="00C26694"/>
    <w:rsid w:val="00C308A7"/>
    <w:rsid w:val="00C30DB1"/>
    <w:rsid w:val="00C4098F"/>
    <w:rsid w:val="00C40B87"/>
    <w:rsid w:val="00C4762E"/>
    <w:rsid w:val="00C51103"/>
    <w:rsid w:val="00C57EA9"/>
    <w:rsid w:val="00C65E7A"/>
    <w:rsid w:val="00C70A4D"/>
    <w:rsid w:val="00C71569"/>
    <w:rsid w:val="00C749FC"/>
    <w:rsid w:val="00C7660E"/>
    <w:rsid w:val="00C77088"/>
    <w:rsid w:val="00C8183B"/>
    <w:rsid w:val="00C83528"/>
    <w:rsid w:val="00C846D2"/>
    <w:rsid w:val="00C872EB"/>
    <w:rsid w:val="00C87B7D"/>
    <w:rsid w:val="00C95ADF"/>
    <w:rsid w:val="00C96E5F"/>
    <w:rsid w:val="00C972C0"/>
    <w:rsid w:val="00CB3ABA"/>
    <w:rsid w:val="00CB4253"/>
    <w:rsid w:val="00CB69A7"/>
    <w:rsid w:val="00CB7522"/>
    <w:rsid w:val="00CC0256"/>
    <w:rsid w:val="00CC151B"/>
    <w:rsid w:val="00CC713E"/>
    <w:rsid w:val="00CD00D6"/>
    <w:rsid w:val="00CD178A"/>
    <w:rsid w:val="00CD473A"/>
    <w:rsid w:val="00CD4AA8"/>
    <w:rsid w:val="00CD4D1F"/>
    <w:rsid w:val="00CE54FA"/>
    <w:rsid w:val="00CF22D7"/>
    <w:rsid w:val="00CF2E0E"/>
    <w:rsid w:val="00D02AFF"/>
    <w:rsid w:val="00D02FDC"/>
    <w:rsid w:val="00D05700"/>
    <w:rsid w:val="00D057E6"/>
    <w:rsid w:val="00D07C3A"/>
    <w:rsid w:val="00D10EC8"/>
    <w:rsid w:val="00D15955"/>
    <w:rsid w:val="00D160FD"/>
    <w:rsid w:val="00D21879"/>
    <w:rsid w:val="00D21A2D"/>
    <w:rsid w:val="00D220C7"/>
    <w:rsid w:val="00D2613B"/>
    <w:rsid w:val="00D4138A"/>
    <w:rsid w:val="00D41C63"/>
    <w:rsid w:val="00D50C18"/>
    <w:rsid w:val="00D5257B"/>
    <w:rsid w:val="00D73818"/>
    <w:rsid w:val="00D74055"/>
    <w:rsid w:val="00D75721"/>
    <w:rsid w:val="00D76637"/>
    <w:rsid w:val="00D85289"/>
    <w:rsid w:val="00D8725A"/>
    <w:rsid w:val="00D9128B"/>
    <w:rsid w:val="00D91581"/>
    <w:rsid w:val="00D92907"/>
    <w:rsid w:val="00D94730"/>
    <w:rsid w:val="00D94D01"/>
    <w:rsid w:val="00DA3634"/>
    <w:rsid w:val="00DA7841"/>
    <w:rsid w:val="00DB7B60"/>
    <w:rsid w:val="00DC0E1F"/>
    <w:rsid w:val="00DC3E3C"/>
    <w:rsid w:val="00DC6505"/>
    <w:rsid w:val="00DC73AC"/>
    <w:rsid w:val="00DD0857"/>
    <w:rsid w:val="00DD0CE7"/>
    <w:rsid w:val="00DD28B3"/>
    <w:rsid w:val="00DD2F1B"/>
    <w:rsid w:val="00DE4A9F"/>
    <w:rsid w:val="00DE69B1"/>
    <w:rsid w:val="00DF45D1"/>
    <w:rsid w:val="00DF6329"/>
    <w:rsid w:val="00DF6C07"/>
    <w:rsid w:val="00E0595A"/>
    <w:rsid w:val="00E11DCC"/>
    <w:rsid w:val="00E13828"/>
    <w:rsid w:val="00E16EA4"/>
    <w:rsid w:val="00E20E1F"/>
    <w:rsid w:val="00E3177C"/>
    <w:rsid w:val="00E324FF"/>
    <w:rsid w:val="00E3482C"/>
    <w:rsid w:val="00E366ED"/>
    <w:rsid w:val="00E3718B"/>
    <w:rsid w:val="00E40E6C"/>
    <w:rsid w:val="00E42EE1"/>
    <w:rsid w:val="00E47550"/>
    <w:rsid w:val="00E50FA5"/>
    <w:rsid w:val="00E6485C"/>
    <w:rsid w:val="00E6586C"/>
    <w:rsid w:val="00E73667"/>
    <w:rsid w:val="00E82499"/>
    <w:rsid w:val="00E85BED"/>
    <w:rsid w:val="00E86398"/>
    <w:rsid w:val="00E9220F"/>
    <w:rsid w:val="00E92D53"/>
    <w:rsid w:val="00E94FB3"/>
    <w:rsid w:val="00E97249"/>
    <w:rsid w:val="00EA07DB"/>
    <w:rsid w:val="00EA34E2"/>
    <w:rsid w:val="00EA58D9"/>
    <w:rsid w:val="00EB26F0"/>
    <w:rsid w:val="00EB3C0A"/>
    <w:rsid w:val="00EB3DBE"/>
    <w:rsid w:val="00EB464C"/>
    <w:rsid w:val="00EB7AE3"/>
    <w:rsid w:val="00EB7BCD"/>
    <w:rsid w:val="00EC0420"/>
    <w:rsid w:val="00EE3311"/>
    <w:rsid w:val="00EE7A8C"/>
    <w:rsid w:val="00EF378D"/>
    <w:rsid w:val="00EF4E7F"/>
    <w:rsid w:val="00EF5F96"/>
    <w:rsid w:val="00F00869"/>
    <w:rsid w:val="00F00F11"/>
    <w:rsid w:val="00F01528"/>
    <w:rsid w:val="00F048BE"/>
    <w:rsid w:val="00F23A9D"/>
    <w:rsid w:val="00F26FF7"/>
    <w:rsid w:val="00F2726C"/>
    <w:rsid w:val="00F3067C"/>
    <w:rsid w:val="00F34683"/>
    <w:rsid w:val="00F35BCB"/>
    <w:rsid w:val="00F36C22"/>
    <w:rsid w:val="00F409B1"/>
    <w:rsid w:val="00F4761C"/>
    <w:rsid w:val="00F505F9"/>
    <w:rsid w:val="00F521C5"/>
    <w:rsid w:val="00F62856"/>
    <w:rsid w:val="00F62CEF"/>
    <w:rsid w:val="00F6610A"/>
    <w:rsid w:val="00F662F4"/>
    <w:rsid w:val="00F74A4C"/>
    <w:rsid w:val="00F77B2A"/>
    <w:rsid w:val="00F77BBF"/>
    <w:rsid w:val="00F8245D"/>
    <w:rsid w:val="00F82560"/>
    <w:rsid w:val="00F961D2"/>
    <w:rsid w:val="00F96F19"/>
    <w:rsid w:val="00FA1145"/>
    <w:rsid w:val="00FA260D"/>
    <w:rsid w:val="00FA49ED"/>
    <w:rsid w:val="00FA5F16"/>
    <w:rsid w:val="00FA67E5"/>
    <w:rsid w:val="00FA6977"/>
    <w:rsid w:val="00FB1512"/>
    <w:rsid w:val="00FC0762"/>
    <w:rsid w:val="00FC2025"/>
    <w:rsid w:val="00FC554B"/>
    <w:rsid w:val="00FC55FD"/>
    <w:rsid w:val="00FC7136"/>
    <w:rsid w:val="00FD3B56"/>
    <w:rsid w:val="00FD58C7"/>
    <w:rsid w:val="00FD783D"/>
    <w:rsid w:val="00FE25E4"/>
    <w:rsid w:val="00FF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C4E69"/>
  <w15:docId w15:val="{634489F3-23BA-46D5-B5B5-5F605ABB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3BB5"/>
  </w:style>
  <w:style w:type="paragraph" w:styleId="Stopka">
    <w:name w:val="footer"/>
    <w:basedOn w:val="Normalny"/>
    <w:link w:val="StopkaZnak"/>
    <w:uiPriority w:val="99"/>
    <w:unhideWhenUsed/>
    <w:rsid w:val="00AB3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3BB5"/>
  </w:style>
  <w:style w:type="character" w:styleId="Hipercze">
    <w:name w:val="Hyperlink"/>
    <w:basedOn w:val="Domylnaczcionkaakapitu"/>
    <w:uiPriority w:val="99"/>
    <w:unhideWhenUsed/>
    <w:rsid w:val="00AB3BB5"/>
    <w:rPr>
      <w:color w:val="0563C1" w:themeColor="hyperlink"/>
      <w:u w:val="single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qFormat/>
    <w:rsid w:val="00CF2E0E"/>
    <w:pPr>
      <w:ind w:left="720"/>
      <w:contextualSpacing/>
    </w:pPr>
  </w:style>
  <w:style w:type="table" w:styleId="Tabela-Siatka">
    <w:name w:val="Table Grid"/>
    <w:basedOn w:val="Standardowy"/>
    <w:uiPriority w:val="39"/>
    <w:rsid w:val="002E1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28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5D5880"/>
  </w:style>
  <w:style w:type="character" w:customStyle="1" w:styleId="apple-converted-space">
    <w:name w:val="apple-converted-space"/>
    <w:basedOn w:val="Domylnaczcionkaakapitu"/>
    <w:rsid w:val="00FE25E4"/>
  </w:style>
  <w:style w:type="paragraph" w:styleId="NormalnyWeb">
    <w:name w:val="Normal (Web)"/>
    <w:basedOn w:val="Normalny"/>
    <w:uiPriority w:val="99"/>
    <w:unhideWhenUsed/>
    <w:rsid w:val="009B10D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504E8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4F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4F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F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4F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4FB3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82F7C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uiPriority w:val="10"/>
    <w:qFormat/>
    <w:rsid w:val="00B632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32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gkelc">
    <w:name w:val="hgkelc"/>
    <w:basedOn w:val="Domylnaczcionkaakapitu"/>
    <w:rsid w:val="00886D1C"/>
  </w:style>
  <w:style w:type="paragraph" w:customStyle="1" w:styleId="text">
    <w:name w:val="text"/>
    <w:basedOn w:val="Normalny"/>
    <w:rsid w:val="003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Pogrubienie">
    <w:name w:val="Tekst treści (2) + Pogrubienie"/>
    <w:rsid w:val="008434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Bezodstpw">
    <w:name w:val="No Spacing"/>
    <w:uiPriority w:val="1"/>
    <w:qFormat/>
    <w:rsid w:val="00226B8C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79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79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79B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4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1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4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17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4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6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10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8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5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2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tech.e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6403-25B6-4413-947F-F032360C9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6607</TotalTime>
  <Pages>27</Pages>
  <Words>7573</Words>
  <Characters>45440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Agnieszka</cp:lastModifiedBy>
  <cp:revision>636</cp:revision>
  <cp:lastPrinted>2020-05-25T09:00:00Z</cp:lastPrinted>
  <dcterms:created xsi:type="dcterms:W3CDTF">2016-04-13T09:39:00Z</dcterms:created>
  <dcterms:modified xsi:type="dcterms:W3CDTF">2025-12-02T10:09:00Z</dcterms:modified>
</cp:coreProperties>
</file>